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E6B" w:rsidRDefault="00A66E6B" w:rsidP="00A66E6B">
      <w:pPr>
        <w:spacing w:after="40" w:line="228" w:lineRule="auto"/>
        <w:rPr>
          <w:rFonts w:ascii="Century Gothic" w:hAnsi="Century Gothic"/>
          <w:caps/>
          <w:noProof/>
          <w:color w:val="000000" w:themeColor="text1"/>
          <w:spacing w:val="15"/>
          <w:sz w:val="72"/>
          <w:szCs w:val="72"/>
        </w:rPr>
      </w:pPr>
      <w:r w:rsidRPr="001A7B4D">
        <w:rPr>
          <w:rFonts w:ascii="Century Gothic" w:hAnsi="Century Gothic"/>
          <w:caps/>
          <w:noProof/>
          <w:color w:val="000000" w:themeColor="text1"/>
          <w:spacing w:val="15"/>
          <w:sz w:val="72"/>
          <w:szCs w:val="72"/>
        </w:rPr>
        <w:drawing>
          <wp:anchor distT="0" distB="0" distL="114300" distR="114300" simplePos="0" relativeHeight="251754496" behindDoc="0" locked="0" layoutInCell="1" allowOverlap="1" wp14:anchorId="353B2562" wp14:editId="3915F6C5">
            <wp:simplePos x="0" y="0"/>
            <wp:positionH relativeFrom="column">
              <wp:posOffset>3808730</wp:posOffset>
            </wp:positionH>
            <wp:positionV relativeFrom="paragraph">
              <wp:posOffset>133350</wp:posOffset>
            </wp:positionV>
            <wp:extent cx="2668270" cy="1819275"/>
            <wp:effectExtent l="0" t="0" r="0" b="9525"/>
            <wp:wrapNone/>
            <wp:docPr id="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25224" t="27336" r="22754" b="9579"/>
                    <a:stretch/>
                  </pic:blipFill>
                  <pic:spPr bwMode="auto">
                    <a:xfrm>
                      <a:off x="0" y="0"/>
                      <a:ext cx="2668270"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1" locked="0" layoutInCell="1" allowOverlap="1" wp14:anchorId="1AA8B910" wp14:editId="55D057F4">
            <wp:simplePos x="0" y="0"/>
            <wp:positionH relativeFrom="margin">
              <wp:posOffset>0</wp:posOffset>
            </wp:positionH>
            <wp:positionV relativeFrom="paragraph">
              <wp:posOffset>561975</wp:posOffset>
            </wp:positionV>
            <wp:extent cx="2721610" cy="1143000"/>
            <wp:effectExtent l="0" t="0" r="2540" b="0"/>
            <wp:wrapTight wrapText="bothSides">
              <wp:wrapPolygon edited="0">
                <wp:start x="0" y="0"/>
                <wp:lineTo x="0" y="21240"/>
                <wp:lineTo x="21469" y="21240"/>
                <wp:lineTo x="21469" y="0"/>
                <wp:lineTo x="0" y="0"/>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APS-Logo.jpg"/>
                    <pic:cNvPicPr/>
                  </pic:nvPicPr>
                  <pic:blipFill rotWithShape="1">
                    <a:blip r:embed="rId10" cstate="print">
                      <a:extLst>
                        <a:ext uri="{28A0092B-C50C-407E-A947-70E740481C1C}">
                          <a14:useLocalDpi xmlns:a14="http://schemas.microsoft.com/office/drawing/2010/main" val="0"/>
                        </a:ext>
                      </a:extLst>
                    </a:blip>
                    <a:srcRect b="19751"/>
                    <a:stretch/>
                  </pic:blipFill>
                  <pic:spPr bwMode="auto">
                    <a:xfrm>
                      <a:off x="0" y="0"/>
                      <a:ext cx="272161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E6B" w:rsidRDefault="00A66E6B" w:rsidP="00A66E6B">
      <w:pPr>
        <w:spacing w:after="40" w:line="228" w:lineRule="auto"/>
        <w:rPr>
          <w:rFonts w:ascii="Century Gothic" w:hAnsi="Century Gothic"/>
          <w:caps/>
          <w:noProof/>
          <w:color w:val="000000" w:themeColor="text1"/>
          <w:spacing w:val="15"/>
          <w:sz w:val="72"/>
          <w:szCs w:val="72"/>
        </w:rPr>
      </w:pPr>
    </w:p>
    <w:p w:rsidR="00A66E6B" w:rsidRDefault="00A66E6B" w:rsidP="00A66E6B">
      <w:pPr>
        <w:spacing w:after="40" w:line="228" w:lineRule="auto"/>
        <w:rPr>
          <w:rFonts w:ascii="Century Gothic" w:hAnsi="Century Gothic"/>
          <w:caps/>
          <w:noProof/>
          <w:color w:val="000000" w:themeColor="text1"/>
          <w:spacing w:val="15"/>
          <w:sz w:val="56"/>
          <w:szCs w:val="72"/>
        </w:rPr>
      </w:pPr>
      <w:r w:rsidRPr="001A7B4D">
        <w:rPr>
          <w:rFonts w:ascii="Century Gothic" w:hAnsi="Century Gothic"/>
          <w:caps/>
          <w:noProof/>
          <w:color w:val="000000" w:themeColor="text1"/>
          <w:spacing w:val="15"/>
          <w:sz w:val="72"/>
          <w:szCs w:val="72"/>
        </w:rPr>
        <mc:AlternateContent>
          <mc:Choice Requires="wps">
            <w:drawing>
              <wp:anchor distT="0" distB="0" distL="114300" distR="114300" simplePos="0" relativeHeight="251756544" behindDoc="0" locked="0" layoutInCell="1" allowOverlap="1" wp14:anchorId="34CB0DDF" wp14:editId="6CE002DE">
                <wp:simplePos x="0" y="0"/>
                <wp:positionH relativeFrom="column">
                  <wp:posOffset>5407660</wp:posOffset>
                </wp:positionH>
                <wp:positionV relativeFrom="paragraph">
                  <wp:posOffset>252095</wp:posOffset>
                </wp:positionV>
                <wp:extent cx="988695" cy="265430"/>
                <wp:effectExtent l="0" t="0" r="0" b="0"/>
                <wp:wrapNone/>
                <wp:docPr id="484" name="TextBox 8"/>
                <wp:cNvGraphicFramePr/>
                <a:graphic xmlns:a="http://schemas.openxmlformats.org/drawingml/2006/main">
                  <a:graphicData uri="http://schemas.microsoft.com/office/word/2010/wordprocessingShape">
                    <wps:wsp>
                      <wps:cNvSpPr txBox="1"/>
                      <wps:spPr>
                        <a:xfrm>
                          <a:off x="0" y="0"/>
                          <a:ext cx="988695" cy="265430"/>
                        </a:xfrm>
                        <a:prstGeom prst="rect">
                          <a:avLst/>
                        </a:prstGeom>
                        <a:noFill/>
                      </wps:spPr>
                      <wps:txbx>
                        <w:txbxContent>
                          <w:p w:rsidR="00CC394A" w:rsidRPr="00A847DB" w:rsidRDefault="00CC394A" w:rsidP="00A66E6B">
                            <w:pPr>
                              <w:rPr>
                                <w:rFonts w:cstheme="minorHAnsi"/>
                                <w:color w:val="FFFFFF" w:themeColor="background1"/>
                              </w:rPr>
                            </w:pPr>
                            <w:r w:rsidRPr="00A847DB">
                              <w:rPr>
                                <w:rFonts w:cstheme="minorHAnsi"/>
                                <w:color w:val="FFFFFF" w:themeColor="background1"/>
                                <w:kern w:val="24"/>
                              </w:rPr>
                              <w:t>Literacy</w:t>
                            </w:r>
                          </w:p>
                        </w:txbxContent>
                      </wps:txbx>
                      <wps:bodyPr wrap="square" rtlCol="0">
                        <a:spAutoFit/>
                      </wps:bodyPr>
                    </wps:wsp>
                  </a:graphicData>
                </a:graphic>
              </wp:anchor>
            </w:drawing>
          </mc:Choice>
          <mc:Fallback xmlns:w15="http://schemas.microsoft.com/office/word/2012/wordml">
            <w:pict>
              <v:shapetype w14:anchorId="34CB0DDF" id="_x0000_t202" coordsize="21600,21600" o:spt="202" path="m,l,21600r21600,l21600,xe">
                <v:stroke joinstyle="miter"/>
                <v:path gradientshapeok="t" o:connecttype="rect"/>
              </v:shapetype>
              <v:shape id="TextBox 8" o:spid="_x0000_s1026" type="#_x0000_t202" style="position:absolute;margin-left:425.8pt;margin-top:19.85pt;width:77.85pt;height:20.9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" filled="f" stroked="f">
                <v:textbox style="mso-fit-shape-to-text:t">
                  <w:txbxContent>
                    <w:p w:rsidR="00CC394A" w:rsidRPr="00A847DB" w:rsidRDefault="00CC394A" w:rsidP="00A66E6B">
                      <w:pPr>
                        <w:rPr>
                          <w:rFonts w:cstheme="minorHAnsi"/>
                          <w:color w:val="FFFFFF" w:themeColor="background1"/>
                        </w:rPr>
                      </w:pPr>
                      <w:r w:rsidRPr="00A847DB">
                        <w:rPr>
                          <w:rFonts w:cstheme="minorHAnsi"/>
                          <w:color w:val="FFFFFF" w:themeColor="background1"/>
                          <w:kern w:val="24"/>
                        </w:rPr>
                        <w:t>Literacy</w:t>
                      </w:r>
                    </w:p>
                  </w:txbxContent>
                </v:textbox>
              </v:shape>
            </w:pict>
          </mc:Fallback>
        </mc:AlternateContent>
      </w:r>
      <w:r w:rsidRPr="001A7B4D">
        <w:rPr>
          <w:rFonts w:ascii="Century Gothic" w:hAnsi="Century Gothic"/>
          <w:caps/>
          <w:noProof/>
          <w:color w:val="000000" w:themeColor="text1"/>
          <w:spacing w:val="15"/>
          <w:sz w:val="72"/>
          <w:szCs w:val="72"/>
        </w:rPr>
        <mc:AlternateContent>
          <mc:Choice Requires="wps">
            <w:drawing>
              <wp:anchor distT="0" distB="0" distL="114300" distR="114300" simplePos="0" relativeHeight="251755520" behindDoc="0" locked="0" layoutInCell="1" allowOverlap="1" wp14:anchorId="68DAFD33" wp14:editId="343085CA">
                <wp:simplePos x="0" y="0"/>
                <wp:positionH relativeFrom="column">
                  <wp:posOffset>4683760</wp:posOffset>
                </wp:positionH>
                <wp:positionV relativeFrom="paragraph">
                  <wp:posOffset>261620</wp:posOffset>
                </wp:positionV>
                <wp:extent cx="656590" cy="265430"/>
                <wp:effectExtent l="0" t="0" r="0" b="0"/>
                <wp:wrapNone/>
                <wp:docPr id="488" name="TextBox 7"/>
                <wp:cNvGraphicFramePr/>
                <a:graphic xmlns:a="http://schemas.openxmlformats.org/drawingml/2006/main">
                  <a:graphicData uri="http://schemas.microsoft.com/office/word/2010/wordprocessingShape">
                    <wps:wsp>
                      <wps:cNvSpPr txBox="1"/>
                      <wps:spPr>
                        <a:xfrm>
                          <a:off x="0" y="0"/>
                          <a:ext cx="656590" cy="265430"/>
                        </a:xfrm>
                        <a:prstGeom prst="rect">
                          <a:avLst/>
                        </a:prstGeom>
                        <a:noFill/>
                      </wps:spPr>
                      <wps:txbx>
                        <w:txbxContent>
                          <w:p w:rsidR="00CC394A" w:rsidRPr="00A847DB" w:rsidRDefault="00CC394A" w:rsidP="00A66E6B">
                            <w:pPr>
                              <w:rPr>
                                <w:rFonts w:cstheme="minorHAnsi"/>
                                <w:color w:val="FFFFFF" w:themeColor="background1"/>
                              </w:rPr>
                            </w:pPr>
                            <w:r w:rsidRPr="00A847DB">
                              <w:rPr>
                                <w:rFonts w:cstheme="minorHAnsi"/>
                                <w:color w:val="FFFFFF" w:themeColor="background1"/>
                                <w:kern w:val="24"/>
                              </w:rPr>
                              <w:t>APS</w:t>
                            </w:r>
                          </w:p>
                        </w:txbxContent>
                      </wps:txbx>
                      <wps:bodyPr wrap="square" rtlCol="0">
                        <a:spAutoFit/>
                      </wps:bodyPr>
                    </wps:wsp>
                  </a:graphicData>
                </a:graphic>
              </wp:anchor>
            </w:drawing>
          </mc:Choice>
          <mc:Fallback xmlns:w15="http://schemas.microsoft.com/office/word/2012/wordml">
            <w:pict>
              <v:shape w14:anchorId="68DAFD33" id="TextBox 7" o:spid="_x0000_s1027" type="#_x0000_t202" style="position:absolute;margin-left:368.8pt;margin-top:20.6pt;width:51.7pt;height:20.9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" filled="f" stroked="f">
                <v:textbox style="mso-fit-shape-to-text:t">
                  <w:txbxContent>
                    <w:p w:rsidR="00CC394A" w:rsidRPr="00A847DB" w:rsidRDefault="00CC394A" w:rsidP="00A66E6B">
                      <w:pPr>
                        <w:rPr>
                          <w:rFonts w:cstheme="minorHAnsi"/>
                          <w:color w:val="FFFFFF" w:themeColor="background1"/>
                        </w:rPr>
                      </w:pPr>
                      <w:r w:rsidRPr="00A847DB">
                        <w:rPr>
                          <w:rFonts w:cstheme="minorHAnsi"/>
                          <w:color w:val="FFFFFF" w:themeColor="background1"/>
                          <w:kern w:val="24"/>
                        </w:rPr>
                        <w:t>APS</w:t>
                      </w:r>
                    </w:p>
                  </w:txbxContent>
                </v:textbox>
              </v:shape>
            </w:pict>
          </mc:Fallback>
        </mc:AlternateContent>
      </w:r>
    </w:p>
    <w:p w:rsidR="00A66E6B" w:rsidRDefault="00A66E6B" w:rsidP="00A66E6B">
      <w:pPr>
        <w:spacing w:after="40" w:line="228" w:lineRule="auto"/>
        <w:rPr>
          <w:rFonts w:ascii="Century Gothic" w:hAnsi="Century Gothic"/>
          <w:caps/>
          <w:noProof/>
          <w:color w:val="000000" w:themeColor="text1"/>
          <w:spacing w:val="15"/>
          <w:sz w:val="56"/>
          <w:szCs w:val="72"/>
        </w:rPr>
      </w:pPr>
    </w:p>
    <w:p w:rsidR="00A66E6B" w:rsidRDefault="00A66E6B" w:rsidP="00A66E6B">
      <w:pPr>
        <w:spacing w:after="40" w:line="228" w:lineRule="auto"/>
        <w:rPr>
          <w:rFonts w:ascii="Century Gothic" w:hAnsi="Century Gothic"/>
          <w:caps/>
          <w:noProof/>
          <w:color w:val="000000" w:themeColor="text1"/>
          <w:spacing w:val="15"/>
          <w:sz w:val="56"/>
          <w:szCs w:val="72"/>
        </w:rPr>
      </w:pPr>
    </w:p>
    <w:p w:rsidR="00A66E6B" w:rsidRPr="00A847DB" w:rsidRDefault="00A66E6B" w:rsidP="00043036">
      <w:pPr>
        <w:spacing w:after="40" w:line="228" w:lineRule="auto"/>
        <w:rPr>
          <w:rFonts w:ascii="Century Gothic" w:eastAsiaTheme="majorEastAsia" w:hAnsi="Century Gothic" w:cstheme="majorBidi"/>
          <w:b/>
          <w:bCs/>
          <w:caps/>
          <w:color w:val="000000" w:themeColor="text1"/>
          <w:spacing w:val="-10"/>
          <w:kern w:val="28"/>
          <w:sz w:val="48"/>
          <w:szCs w:val="44"/>
          <w:lang w:eastAsia="ja-JP"/>
        </w:rPr>
      </w:pPr>
      <w:r>
        <w:rPr>
          <w:rFonts w:ascii="Century Gothic" w:hAnsi="Century Gothic"/>
          <w:caps/>
          <w:noProof/>
          <w:color w:val="000000" w:themeColor="text1"/>
          <w:spacing w:val="15"/>
          <w:sz w:val="72"/>
          <w:szCs w:val="72"/>
        </w:rPr>
        <w:t>UNit</w:t>
      </w:r>
      <w:r w:rsidRPr="00A847DB">
        <w:rPr>
          <w:rFonts w:ascii="Century Gothic" w:hAnsi="Century Gothic"/>
          <w:caps/>
          <w:noProof/>
          <w:color w:val="000000" w:themeColor="text1"/>
          <w:spacing w:val="15"/>
          <w:sz w:val="72"/>
          <w:szCs w:val="72"/>
        </w:rPr>
        <w:t xml:space="preserve"> of Stud</w:t>
      </w:r>
      <w:r w:rsidRPr="00A847DB">
        <w:rPr>
          <w:rFonts w:ascii="Century Gothic" w:hAnsi="Century Gothic"/>
          <w:caps/>
          <w:color w:val="000000" w:themeColor="text1"/>
          <w:spacing w:val="15"/>
          <w:sz w:val="72"/>
          <w:szCs w:val="72"/>
          <w:lang w:eastAsia="ja-JP"/>
        </w:rPr>
        <w:t>y</w:t>
      </w:r>
      <w:r w:rsidR="00681ADF">
        <w:rPr>
          <w:rFonts w:ascii="Century Gothic" w:hAnsi="Century Gothic"/>
          <w:caps/>
          <w:color w:val="000000" w:themeColor="text1"/>
          <w:spacing w:val="15"/>
          <w:sz w:val="72"/>
          <w:szCs w:val="72"/>
          <w:lang w:eastAsia="ja-JP"/>
        </w:rPr>
        <w:t>-6</w:t>
      </w:r>
    </w:p>
    <w:p w:rsidR="00A66E6B" w:rsidRPr="00A847DB" w:rsidRDefault="002740EB" w:rsidP="00A66E6B">
      <w:pPr>
        <w:spacing w:after="0" w:line="204" w:lineRule="auto"/>
        <w:contextualSpacing/>
        <w:rPr>
          <w:rFonts w:ascii="Century Gothic" w:eastAsiaTheme="majorEastAsia" w:hAnsi="Century Gothic" w:cstheme="majorBidi"/>
          <w:b/>
          <w:bCs/>
          <w:caps/>
          <w:color w:val="000000" w:themeColor="text1"/>
          <w:spacing w:val="-10"/>
          <w:kern w:val="28"/>
          <w:sz w:val="48"/>
          <w:szCs w:val="44"/>
          <w:lang w:eastAsia="ja-JP"/>
        </w:rPr>
      </w:pPr>
      <w:r>
        <w:rPr>
          <w:rFonts w:ascii="Century Gothic" w:eastAsiaTheme="majorEastAsia" w:hAnsi="Century Gothic" w:cstheme="majorBidi"/>
          <w:b/>
          <w:bCs/>
          <w:caps/>
          <w:color w:val="000000" w:themeColor="text1"/>
          <w:spacing w:val="-10"/>
          <w:kern w:val="28"/>
          <w:sz w:val="48"/>
          <w:szCs w:val="44"/>
          <w:lang w:eastAsia="ja-JP"/>
        </w:rPr>
        <w:t>gSE Algebra I</w:t>
      </w:r>
    </w:p>
    <w:p w:rsidR="00A66E6B" w:rsidRPr="00A847DB" w:rsidRDefault="00A66E6B" w:rsidP="00A66E6B">
      <w:pPr>
        <w:spacing w:after="0" w:line="204" w:lineRule="auto"/>
        <w:contextualSpacing/>
        <w:rPr>
          <w:rFonts w:ascii="Century Gothic" w:eastAsiaTheme="majorEastAsia" w:hAnsi="Century Gothic" w:cstheme="majorBidi"/>
          <w:b/>
          <w:bCs/>
          <w:caps/>
          <w:color w:val="000000" w:themeColor="text1"/>
          <w:spacing w:val="-10"/>
          <w:kern w:val="28"/>
          <w:sz w:val="48"/>
          <w:szCs w:val="44"/>
          <w:lang w:eastAsia="ja-JP"/>
        </w:rPr>
      </w:pPr>
      <w:r>
        <w:rPr>
          <w:rFonts w:ascii="Century Gothic" w:eastAsiaTheme="majorEastAsia" w:hAnsi="Century Gothic" w:cstheme="majorBidi"/>
          <w:b/>
          <w:bCs/>
          <w:caps/>
          <w:color w:val="000000" w:themeColor="text1"/>
          <w:spacing w:val="-10"/>
          <w:kern w:val="28"/>
          <w:sz w:val="48"/>
          <w:szCs w:val="44"/>
          <w:lang w:eastAsia="ja-JP"/>
        </w:rPr>
        <w:t>Mathematics</w:t>
      </w:r>
    </w:p>
    <w:p w:rsidR="00A66E6B" w:rsidRPr="00A847DB" w:rsidRDefault="00A66E6B" w:rsidP="00A66E6B">
      <w:pPr>
        <w:spacing w:after="0" w:line="204" w:lineRule="auto"/>
        <w:contextualSpacing/>
        <w:rPr>
          <w:rFonts w:ascii="Century Gothic" w:eastAsiaTheme="majorEastAsia" w:hAnsi="Century Gothic" w:cstheme="majorBidi"/>
          <w:b/>
          <w:bCs/>
          <w:caps/>
          <w:color w:val="000000" w:themeColor="text1"/>
          <w:spacing w:val="-10"/>
          <w:kern w:val="28"/>
          <w:sz w:val="48"/>
          <w:szCs w:val="44"/>
          <w:lang w:eastAsia="ja-JP"/>
        </w:rPr>
      </w:pPr>
      <w:r w:rsidRPr="00A847DB">
        <w:rPr>
          <w:rFonts w:ascii="Century Gothic" w:eastAsiaTheme="majorEastAsia" w:hAnsi="Century Gothic" w:cstheme="majorBidi"/>
          <w:b/>
          <w:bCs/>
          <w:caps/>
          <w:color w:val="000000" w:themeColor="text1"/>
          <w:spacing w:val="-10"/>
          <w:kern w:val="28"/>
          <w:sz w:val="48"/>
          <w:szCs w:val="44"/>
          <w:lang w:eastAsia="ja-JP"/>
        </w:rPr>
        <w:t>Teacher Resource Guide</w:t>
      </w:r>
    </w:p>
    <w:p w:rsidR="00A66E6B" w:rsidRPr="0011793A" w:rsidRDefault="00A66E6B" w:rsidP="00A66E6B">
      <w:pPr>
        <w:rPr>
          <w:rFonts w:ascii="Century Gothic" w:hAnsi="Century Gothic"/>
        </w:rPr>
      </w:pPr>
    </w:p>
    <w:p w:rsidR="00A66E6B" w:rsidRPr="0011793A" w:rsidRDefault="00A66E6B" w:rsidP="00A66E6B">
      <w:pPr>
        <w:rPr>
          <w:rFonts w:ascii="Century Gothic" w:hAnsi="Century Gothic"/>
        </w:rPr>
      </w:pPr>
    </w:p>
    <w:p w:rsidR="00E62354" w:rsidRPr="00CC394A" w:rsidRDefault="00CC394A" w:rsidP="00CC394A">
      <w:pPr>
        <w:pStyle w:val="NoSpacing"/>
        <w:rPr>
          <w:rFonts w:ascii="Times New Roman" w:hAnsi="Times New Roman"/>
          <w:b/>
        </w:rPr>
      </w:pPr>
      <w:r>
        <w:rPr>
          <w:noProof/>
          <w:lang w:eastAsia="en-US"/>
        </w:rPr>
        <mc:AlternateContent>
          <mc:Choice Requires="wps">
            <w:drawing>
              <wp:anchor distT="45720" distB="45720" distL="114300" distR="114300" simplePos="0" relativeHeight="252021760" behindDoc="0" locked="0" layoutInCell="1" allowOverlap="1" wp14:anchorId="5CCC06C5" wp14:editId="1A2CABFB">
                <wp:simplePos x="0" y="0"/>
                <wp:positionH relativeFrom="column">
                  <wp:posOffset>4218981</wp:posOffset>
                </wp:positionH>
                <wp:positionV relativeFrom="paragraph">
                  <wp:posOffset>261983</wp:posOffset>
                </wp:positionV>
                <wp:extent cx="1939925" cy="296545"/>
                <wp:effectExtent l="0" t="0" r="3175" b="8255"/>
                <wp:wrapSquare wrapText="bothSides"/>
                <wp:docPr id="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94A" w:rsidRPr="00CC394A" w:rsidRDefault="00CC394A" w:rsidP="00653268">
                            <w:pPr>
                              <w:rPr>
                                <w:b/>
                                <w:i/>
                                <w:color w:val="C00000"/>
                                <w:sz w:val="28"/>
                                <w:szCs w:val="28"/>
                              </w:rPr>
                            </w:pPr>
                            <w:proofErr w:type="gramStart"/>
                            <w:r>
                              <w:rPr>
                                <w:b/>
                                <w:i/>
                                <w:color w:val="C00000"/>
                                <w:sz w:val="28"/>
                                <w:szCs w:val="28"/>
                              </w:rPr>
                              <w:t>10</w:t>
                            </w:r>
                            <w:proofErr w:type="gramEnd"/>
                            <w:r w:rsidRPr="00CC394A">
                              <w:rPr>
                                <w:b/>
                                <w:i/>
                                <w:color w:val="C00000"/>
                                <w:sz w:val="28"/>
                                <w:szCs w:val="28"/>
                              </w:rPr>
                              <w:t xml:space="preserve"> instructional 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CC06C5" id="Text Box 2" o:spid="_x0000_s1028" type="#_x0000_t202" style="position:absolute;margin-left:332.2pt;margin-top:20.65pt;width:152.75pt;height:23.3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" stroked="f">
                <v:textbox>
                  <w:txbxContent>
                    <w:p w:rsidR="00CC394A" w:rsidRPr="00CC394A" w:rsidRDefault="00CC394A" w:rsidP="00653268">
                      <w:pPr>
                        <w:rPr>
                          <w:b/>
                          <w:i/>
                          <w:color w:val="C00000"/>
                          <w:sz w:val="28"/>
                          <w:szCs w:val="28"/>
                        </w:rPr>
                      </w:pPr>
                      <w:proofErr w:type="gramStart"/>
                      <w:r>
                        <w:rPr>
                          <w:b/>
                          <w:i/>
                          <w:color w:val="C00000"/>
                          <w:sz w:val="28"/>
                          <w:szCs w:val="28"/>
                        </w:rPr>
                        <w:t>10</w:t>
                      </w:r>
                      <w:proofErr w:type="gramEnd"/>
                      <w:r w:rsidRPr="00CC394A">
                        <w:rPr>
                          <w:b/>
                          <w:i/>
                          <w:color w:val="C00000"/>
                          <w:sz w:val="28"/>
                          <w:szCs w:val="28"/>
                        </w:rPr>
                        <w:t xml:space="preserve"> instructional days</w:t>
                      </w:r>
                    </w:p>
                  </w:txbxContent>
                </v:textbox>
                <w10:wrap type="square"/>
              </v:shape>
            </w:pict>
          </mc:Fallback>
        </mc:AlternateContent>
      </w:r>
      <w:r>
        <w:rPr>
          <w:rFonts w:asciiTheme="majorHAnsi" w:hAnsiTheme="majorHAnsi"/>
          <w:b/>
          <w:noProof/>
          <w:color w:val="000000" w:themeColor="text1"/>
          <w:spacing w:val="15"/>
          <w:sz w:val="36"/>
          <w:szCs w:val="28"/>
          <w:u w:val="single"/>
          <w:lang w:eastAsia="en-US"/>
        </w:rPr>
        <mc:AlternateContent>
          <mc:Choice Requires="wps">
            <w:drawing>
              <wp:anchor distT="0" distB="0" distL="114300" distR="114300" simplePos="0" relativeHeight="252019712" behindDoc="0" locked="0" layoutInCell="1" allowOverlap="1" wp14:anchorId="7D405BB2" wp14:editId="290AC96E">
                <wp:simplePos x="0" y="0"/>
                <wp:positionH relativeFrom="column">
                  <wp:posOffset>3740636</wp:posOffset>
                </wp:positionH>
                <wp:positionV relativeFrom="paragraph">
                  <wp:posOffset>207002</wp:posOffset>
                </wp:positionV>
                <wp:extent cx="400050" cy="352186"/>
                <wp:effectExtent l="0" t="0" r="19050" b="10160"/>
                <wp:wrapNone/>
                <wp:docPr id="464"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352186"/>
                        </a:xfrm>
                        <a:prstGeom prst="rightBrace">
                          <a:avLst>
                            <a:gd name="adj1" fmla="val 214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FB4A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61" o:spid="_x0000_s1026" type="#_x0000_t88" style="position:absolute;margin-left:294.55pt;margin-top:16.3pt;width:31.5pt;height:27.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A4hw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" adj="4629"/>
            </w:pict>
          </mc:Fallback>
        </mc:AlternateContent>
      </w:r>
      <w:r w:rsidR="00544D5D">
        <w:rPr>
          <w:rFonts w:cstheme="minorHAnsi"/>
          <w:b/>
          <w:sz w:val="36"/>
          <w:szCs w:val="36"/>
          <w:u w:val="single"/>
        </w:rPr>
        <w:t>Describing Data</w:t>
      </w:r>
      <w:r w:rsidR="00E62354" w:rsidRPr="00AF56A0">
        <w:rPr>
          <w:rFonts w:cstheme="minorHAnsi"/>
          <w:b/>
          <w:sz w:val="36"/>
          <w:szCs w:val="36"/>
          <w:u w:val="single"/>
        </w:rPr>
        <w:t>:</w:t>
      </w:r>
      <w:r w:rsidR="00E62354">
        <w:rPr>
          <w:rFonts w:asciiTheme="majorHAnsi" w:hAnsiTheme="majorHAnsi"/>
          <w:b/>
          <w:sz w:val="36"/>
          <w:szCs w:val="36"/>
          <w:u w:val="single"/>
        </w:rPr>
        <w:t xml:space="preserve"> </w:t>
      </w:r>
      <w:r w:rsidR="00E62354">
        <w:rPr>
          <w:rFonts w:asciiTheme="majorHAnsi" w:hAnsiTheme="majorHAnsi"/>
          <w:b/>
          <w:color w:val="000000" w:themeColor="text1"/>
          <w:spacing w:val="15"/>
          <w:sz w:val="36"/>
          <w:szCs w:val="28"/>
          <w:u w:val="single"/>
        </w:rPr>
        <w:t xml:space="preserve">  </w:t>
      </w:r>
    </w:p>
    <w:p w:rsidR="00E62354" w:rsidRPr="00CC394A" w:rsidRDefault="00D244BA" w:rsidP="00A62F1D">
      <w:pPr>
        <w:spacing w:after="0"/>
        <w:rPr>
          <w:rFonts w:cstheme="minorHAnsi"/>
          <w:b/>
          <w:i/>
          <w:color w:val="C00000"/>
          <w:sz w:val="32"/>
          <w:szCs w:val="24"/>
        </w:rPr>
      </w:pPr>
      <w:r w:rsidRPr="00CC394A">
        <w:rPr>
          <w:rFonts w:cstheme="minorHAnsi"/>
          <w:b/>
          <w:i/>
          <w:color w:val="C00000"/>
          <w:sz w:val="32"/>
          <w:szCs w:val="24"/>
        </w:rPr>
        <w:t>(</w:t>
      </w:r>
      <w:r w:rsidR="00CC394A">
        <w:rPr>
          <w:rFonts w:cstheme="minorHAnsi"/>
          <w:b/>
          <w:i/>
          <w:color w:val="C00000"/>
          <w:sz w:val="32"/>
          <w:szCs w:val="24"/>
        </w:rPr>
        <w:t xml:space="preserve">March </w:t>
      </w:r>
      <w:proofErr w:type="gramStart"/>
      <w:r w:rsidR="00CC394A">
        <w:rPr>
          <w:rFonts w:cstheme="minorHAnsi"/>
          <w:b/>
          <w:i/>
          <w:color w:val="C00000"/>
          <w:sz w:val="32"/>
          <w:szCs w:val="24"/>
        </w:rPr>
        <w:t xml:space="preserve">20 </w:t>
      </w:r>
      <w:r w:rsidR="00F162A9" w:rsidRPr="00CC394A">
        <w:rPr>
          <w:rFonts w:cstheme="minorHAnsi"/>
          <w:b/>
          <w:i/>
          <w:color w:val="C00000"/>
          <w:sz w:val="32"/>
          <w:szCs w:val="24"/>
        </w:rPr>
        <w:t xml:space="preserve"> –</w:t>
      </w:r>
      <w:proofErr w:type="gramEnd"/>
      <w:r w:rsidR="00CC394A">
        <w:rPr>
          <w:rFonts w:cstheme="minorHAnsi"/>
          <w:b/>
          <w:i/>
          <w:color w:val="C00000"/>
          <w:sz w:val="32"/>
          <w:szCs w:val="24"/>
        </w:rPr>
        <w:t xml:space="preserve"> April 20</w:t>
      </w:r>
      <w:r w:rsidR="00F162A9" w:rsidRPr="00CC394A">
        <w:rPr>
          <w:rFonts w:cstheme="minorHAnsi"/>
          <w:b/>
          <w:i/>
          <w:color w:val="C00000"/>
          <w:sz w:val="32"/>
          <w:szCs w:val="24"/>
        </w:rPr>
        <w:t xml:space="preserve"> </w:t>
      </w:r>
      <w:r w:rsidR="00E62354" w:rsidRPr="00CC394A">
        <w:rPr>
          <w:rFonts w:cstheme="minorHAnsi"/>
          <w:b/>
          <w:i/>
          <w:color w:val="C00000"/>
          <w:sz w:val="32"/>
          <w:szCs w:val="24"/>
        </w:rPr>
        <w:t>)</w:t>
      </w:r>
      <w:r w:rsidR="00A62F1D" w:rsidRPr="00CC394A">
        <w:rPr>
          <w:rFonts w:cstheme="minorHAnsi"/>
          <w:b/>
          <w:i/>
          <w:color w:val="C00000"/>
          <w:sz w:val="32"/>
          <w:szCs w:val="24"/>
        </w:rPr>
        <w:t xml:space="preserve"> A/B Schedule</w:t>
      </w:r>
    </w:p>
    <w:p w:rsidR="00CC394A" w:rsidRPr="00CC394A" w:rsidRDefault="00CC394A" w:rsidP="00A62F1D">
      <w:pPr>
        <w:spacing w:after="0"/>
        <w:rPr>
          <w:rFonts w:cstheme="minorHAnsi"/>
          <w:b/>
          <w:i/>
          <w:color w:val="C00000"/>
          <w:sz w:val="32"/>
          <w:szCs w:val="24"/>
        </w:rPr>
      </w:pPr>
      <w:r w:rsidRPr="00CC394A">
        <w:rPr>
          <w:rFonts w:asciiTheme="majorHAnsi" w:hAnsiTheme="majorHAnsi"/>
          <w:b/>
          <w:noProof/>
          <w:color w:val="C00000"/>
          <w:spacing w:val="15"/>
          <w:sz w:val="36"/>
          <w:szCs w:val="28"/>
          <w:u w:val="single"/>
        </w:rPr>
        <mc:AlternateContent>
          <mc:Choice Requires="wps">
            <w:drawing>
              <wp:anchor distT="0" distB="0" distL="114300" distR="114300" simplePos="0" relativeHeight="252284928" behindDoc="0" locked="0" layoutInCell="1" allowOverlap="1" wp14:anchorId="6FCFA992" wp14:editId="0CA930F7">
                <wp:simplePos x="0" y="0"/>
                <wp:positionH relativeFrom="column">
                  <wp:posOffset>4017497</wp:posOffset>
                </wp:positionH>
                <wp:positionV relativeFrom="paragraph">
                  <wp:posOffset>272415</wp:posOffset>
                </wp:positionV>
                <wp:extent cx="400050" cy="410573"/>
                <wp:effectExtent l="0" t="0" r="19050" b="27940"/>
                <wp:wrapNone/>
                <wp:docPr id="6"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410573"/>
                        </a:xfrm>
                        <a:prstGeom prst="rightBrace">
                          <a:avLst>
                            <a:gd name="adj1" fmla="val 214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5F603" id="AutoShape 361" o:spid="_x0000_s1026" type="#_x0000_t88" style="position:absolute;margin-left:316.35pt;margin-top:21.45pt;width:31.5pt;height:32.3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BWhQ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" adj="4510"/>
            </w:pict>
          </mc:Fallback>
        </mc:AlternateContent>
      </w:r>
    </w:p>
    <w:p w:rsidR="00A62F1D" w:rsidRPr="00CC394A" w:rsidRDefault="00CC394A" w:rsidP="00A62F1D">
      <w:pPr>
        <w:spacing w:after="0"/>
        <w:rPr>
          <w:rFonts w:cstheme="minorHAnsi"/>
          <w:b/>
          <w:i/>
          <w:color w:val="C00000"/>
          <w:sz w:val="32"/>
          <w:szCs w:val="24"/>
        </w:rPr>
      </w:pPr>
      <w:r w:rsidRPr="00CC394A">
        <w:rPr>
          <w:noProof/>
          <w:color w:val="C00000"/>
        </w:rPr>
        <mc:AlternateContent>
          <mc:Choice Requires="wps">
            <w:drawing>
              <wp:anchor distT="45720" distB="45720" distL="114300" distR="114300" simplePos="0" relativeHeight="252286976" behindDoc="0" locked="0" layoutInCell="1" allowOverlap="1" wp14:anchorId="2BB13D61" wp14:editId="498C7F90">
                <wp:simplePos x="0" y="0"/>
                <wp:positionH relativeFrom="column">
                  <wp:posOffset>4451433</wp:posOffset>
                </wp:positionH>
                <wp:positionV relativeFrom="paragraph">
                  <wp:posOffset>20378</wp:posOffset>
                </wp:positionV>
                <wp:extent cx="1939925" cy="296545"/>
                <wp:effectExtent l="0" t="0" r="3175" b="82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94A" w:rsidRPr="00CC394A" w:rsidRDefault="00CC394A" w:rsidP="00CC394A">
                            <w:pPr>
                              <w:rPr>
                                <w:b/>
                                <w:i/>
                                <w:color w:val="C00000"/>
                                <w:sz w:val="28"/>
                                <w:szCs w:val="28"/>
                              </w:rPr>
                            </w:pPr>
                            <w:proofErr w:type="gramStart"/>
                            <w:r>
                              <w:rPr>
                                <w:b/>
                                <w:i/>
                                <w:color w:val="C00000"/>
                                <w:sz w:val="28"/>
                                <w:szCs w:val="28"/>
                              </w:rPr>
                              <w:t>7</w:t>
                            </w:r>
                            <w:proofErr w:type="gramEnd"/>
                            <w:r w:rsidRPr="00CC394A">
                              <w:rPr>
                                <w:b/>
                                <w:i/>
                                <w:color w:val="C00000"/>
                                <w:sz w:val="28"/>
                                <w:szCs w:val="28"/>
                              </w:rPr>
                              <w:t xml:space="preserve"> instructional 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B13D61" id="_x0000_s1029" type="#_x0000_t202" style="position:absolute;margin-left:350.5pt;margin-top:1.6pt;width:152.75pt;height:23.35pt;z-index:25228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" stroked="f">
                <v:textbox>
                  <w:txbxContent>
                    <w:p w:rsidR="00CC394A" w:rsidRPr="00CC394A" w:rsidRDefault="00CC394A" w:rsidP="00CC394A">
                      <w:pPr>
                        <w:rPr>
                          <w:b/>
                          <w:i/>
                          <w:color w:val="C00000"/>
                          <w:sz w:val="28"/>
                          <w:szCs w:val="28"/>
                        </w:rPr>
                      </w:pPr>
                      <w:proofErr w:type="gramStart"/>
                      <w:r>
                        <w:rPr>
                          <w:b/>
                          <w:i/>
                          <w:color w:val="C00000"/>
                          <w:sz w:val="28"/>
                          <w:szCs w:val="28"/>
                        </w:rPr>
                        <w:t>7</w:t>
                      </w:r>
                      <w:proofErr w:type="gramEnd"/>
                      <w:r w:rsidRPr="00CC394A">
                        <w:rPr>
                          <w:b/>
                          <w:i/>
                          <w:color w:val="C00000"/>
                          <w:sz w:val="28"/>
                          <w:szCs w:val="28"/>
                        </w:rPr>
                        <w:t xml:space="preserve"> instructional days</w:t>
                      </w:r>
                    </w:p>
                  </w:txbxContent>
                </v:textbox>
                <w10:wrap type="square"/>
              </v:shape>
            </w:pict>
          </mc:Fallback>
        </mc:AlternateContent>
      </w:r>
      <w:r w:rsidR="00AE71D2" w:rsidRPr="00CC394A">
        <w:rPr>
          <w:rFonts w:cstheme="minorHAnsi"/>
          <w:b/>
          <w:i/>
          <w:color w:val="C00000"/>
          <w:sz w:val="32"/>
          <w:szCs w:val="24"/>
        </w:rPr>
        <w:t>(</w:t>
      </w:r>
      <w:r w:rsidRPr="00CC394A">
        <w:rPr>
          <w:rFonts w:cstheme="minorHAnsi"/>
          <w:b/>
          <w:i/>
          <w:color w:val="C00000"/>
          <w:sz w:val="32"/>
          <w:szCs w:val="24"/>
        </w:rPr>
        <w:t>November 28 – December 11</w:t>
      </w:r>
      <w:r w:rsidR="00A62F1D" w:rsidRPr="00CC394A">
        <w:rPr>
          <w:rFonts w:cstheme="minorHAnsi"/>
          <w:b/>
          <w:i/>
          <w:color w:val="C00000"/>
          <w:sz w:val="32"/>
          <w:szCs w:val="24"/>
        </w:rPr>
        <w:t>) 4X4 Fall Schedule</w:t>
      </w:r>
    </w:p>
    <w:p w:rsidR="00A62F1D" w:rsidRPr="00CC394A" w:rsidRDefault="0061776B" w:rsidP="00A62F1D">
      <w:pPr>
        <w:spacing w:after="0"/>
        <w:rPr>
          <w:rFonts w:cstheme="minorHAnsi"/>
          <w:b/>
          <w:i/>
          <w:color w:val="C00000"/>
          <w:sz w:val="32"/>
          <w:szCs w:val="24"/>
        </w:rPr>
      </w:pPr>
      <w:r w:rsidRPr="00CC394A">
        <w:rPr>
          <w:rFonts w:cstheme="minorHAnsi"/>
          <w:b/>
          <w:i/>
          <w:color w:val="C00000"/>
          <w:sz w:val="32"/>
          <w:szCs w:val="24"/>
        </w:rPr>
        <w:t>(</w:t>
      </w:r>
      <w:r w:rsidR="00CC394A" w:rsidRPr="00CC394A">
        <w:rPr>
          <w:rFonts w:cstheme="minorHAnsi"/>
          <w:b/>
          <w:i/>
          <w:color w:val="C00000"/>
          <w:sz w:val="32"/>
          <w:szCs w:val="24"/>
        </w:rPr>
        <w:t xml:space="preserve">April 9 </w:t>
      </w:r>
      <w:r w:rsidR="00023E42" w:rsidRPr="00CC394A">
        <w:rPr>
          <w:rFonts w:cstheme="minorHAnsi"/>
          <w:b/>
          <w:i/>
          <w:color w:val="C00000"/>
          <w:sz w:val="32"/>
          <w:szCs w:val="24"/>
        </w:rPr>
        <w:t>–</w:t>
      </w:r>
      <w:r w:rsidR="00CC394A" w:rsidRPr="00CC394A">
        <w:rPr>
          <w:rFonts w:cstheme="minorHAnsi"/>
          <w:b/>
          <w:i/>
          <w:color w:val="C00000"/>
          <w:sz w:val="32"/>
          <w:szCs w:val="24"/>
        </w:rPr>
        <w:t xml:space="preserve"> April 17</w:t>
      </w:r>
      <w:r w:rsidR="00A62F1D" w:rsidRPr="00CC394A">
        <w:rPr>
          <w:rFonts w:cstheme="minorHAnsi"/>
          <w:b/>
          <w:i/>
          <w:color w:val="C00000"/>
          <w:sz w:val="32"/>
          <w:szCs w:val="24"/>
        </w:rPr>
        <w:t>) 4X4 Spring Schedule</w:t>
      </w:r>
    </w:p>
    <w:p w:rsidR="00A62F1D" w:rsidRDefault="00A62F1D" w:rsidP="00E62354">
      <w:pPr>
        <w:rPr>
          <w:rFonts w:cstheme="minorHAnsi"/>
          <w:b/>
          <w:i/>
          <w:color w:val="C00000"/>
          <w:sz w:val="32"/>
          <w:szCs w:val="24"/>
        </w:rPr>
      </w:pPr>
    </w:p>
    <w:p w:rsidR="00681ADF" w:rsidRPr="009922D2" w:rsidRDefault="00681ADF" w:rsidP="00681ADF">
      <w:pPr>
        <w:spacing w:after="0" w:line="240" w:lineRule="auto"/>
        <w:rPr>
          <w:sz w:val="24"/>
          <w:szCs w:val="24"/>
        </w:rPr>
      </w:pPr>
      <w:r w:rsidRPr="009922D2">
        <w:rPr>
          <w:sz w:val="24"/>
          <w:szCs w:val="24"/>
        </w:rPr>
        <w:t>In this unit students will summarize, represent, and interpret data on a single count or measurement variable. Students will also summarize, represent, and interpret data on two categorical and quantitative variables. Students will interpret linear models.</w:t>
      </w:r>
    </w:p>
    <w:p w:rsidR="00681ADF" w:rsidRDefault="00681ADF" w:rsidP="00681ADF">
      <w:pPr>
        <w:pStyle w:val="Default"/>
        <w:rPr>
          <w:rFonts w:asciiTheme="minorHAnsi" w:hAnsiTheme="minorHAnsi"/>
          <w:szCs w:val="20"/>
        </w:rPr>
      </w:pPr>
    </w:p>
    <w:p w:rsidR="00681ADF" w:rsidRPr="009922D2" w:rsidRDefault="00681ADF" w:rsidP="00681ADF">
      <w:pPr>
        <w:pStyle w:val="Default"/>
        <w:rPr>
          <w:rFonts w:asciiTheme="minorHAnsi" w:hAnsiTheme="minorHAnsi"/>
          <w:szCs w:val="20"/>
        </w:rPr>
      </w:pPr>
      <w:r w:rsidRPr="009922D2">
        <w:rPr>
          <w:rFonts w:asciiTheme="minorHAnsi" w:hAnsiTheme="minorHAnsi"/>
          <w:szCs w:val="20"/>
        </w:rPr>
        <w:t xml:space="preserve">The goal of this unit is to help students develop a deep understanding of how to represent quantitative and categorical data in ways that help us make sense of it, and enable us to make comparisons.   Students will also learn how to create models that represent quantitative data, and interpret those models to determine what they are really showing.   It is important that teachers help students make the connections between linear functions and the models used to represent quantitative data. </w:t>
      </w:r>
    </w:p>
    <w:sdt>
      <w:sdtPr>
        <w:rPr>
          <w:rFonts w:asciiTheme="minorHAnsi" w:eastAsiaTheme="minorHAnsi" w:hAnsiTheme="minorHAnsi" w:cstheme="minorBidi"/>
          <w:color w:val="auto"/>
          <w:sz w:val="28"/>
          <w:szCs w:val="28"/>
        </w:rPr>
        <w:id w:val="923467980"/>
        <w:docPartObj>
          <w:docPartGallery w:val="Table of Contents"/>
          <w:docPartUnique/>
        </w:docPartObj>
      </w:sdtPr>
      <w:sdtEndPr>
        <w:rPr>
          <w:b/>
          <w:bCs/>
          <w:noProof/>
        </w:rPr>
      </w:sdtEndPr>
      <w:sdtContent>
        <w:p w:rsidR="00A74FD7" w:rsidRPr="00A74FD7" w:rsidRDefault="00A74FD7" w:rsidP="00A74FD7">
          <w:pPr>
            <w:pStyle w:val="TOCHeading"/>
            <w:jc w:val="center"/>
            <w:rPr>
              <w:b/>
              <w:color w:val="auto"/>
              <w:sz w:val="44"/>
              <w:szCs w:val="44"/>
            </w:rPr>
          </w:pPr>
          <w:r w:rsidRPr="00A74FD7">
            <w:rPr>
              <w:b/>
              <w:color w:val="auto"/>
              <w:sz w:val="44"/>
              <w:szCs w:val="44"/>
            </w:rPr>
            <w:t>Table of Contents</w:t>
          </w:r>
        </w:p>
        <w:p w:rsidR="00A74FD7" w:rsidRPr="00A74FD7" w:rsidRDefault="00A74FD7" w:rsidP="00A74FD7">
          <w:pPr>
            <w:rPr>
              <w:sz w:val="28"/>
              <w:szCs w:val="28"/>
            </w:rPr>
          </w:pPr>
        </w:p>
        <w:p w:rsidR="009B3F5A" w:rsidRDefault="00A74FD7">
          <w:pPr>
            <w:pStyle w:val="TOC1"/>
            <w:tabs>
              <w:tab w:val="right" w:leader="dot" w:pos="9350"/>
            </w:tabs>
            <w:rPr>
              <w:noProof/>
            </w:rPr>
          </w:pPr>
          <w:r w:rsidRPr="00A74FD7">
            <w:rPr>
              <w:sz w:val="28"/>
              <w:szCs w:val="28"/>
            </w:rPr>
            <w:fldChar w:fldCharType="begin"/>
          </w:r>
          <w:r w:rsidRPr="00A74FD7">
            <w:rPr>
              <w:sz w:val="28"/>
              <w:szCs w:val="28"/>
            </w:rPr>
            <w:instrText xml:space="preserve"> TOC \o "1-3" \h \z \u </w:instrText>
          </w:r>
          <w:r w:rsidRPr="00A74FD7">
            <w:rPr>
              <w:sz w:val="28"/>
              <w:szCs w:val="28"/>
            </w:rPr>
            <w:fldChar w:fldCharType="separate"/>
          </w:r>
          <w:hyperlink w:anchor="_Toc497887595" w:history="1">
            <w:r w:rsidR="009B3F5A" w:rsidRPr="000C25A0">
              <w:rPr>
                <w:rStyle w:val="Hyperlink"/>
                <w:b/>
                <w:noProof/>
              </w:rPr>
              <w:t>Standards Addressed</w:t>
            </w:r>
            <w:r w:rsidR="009B3F5A">
              <w:rPr>
                <w:noProof/>
                <w:webHidden/>
              </w:rPr>
              <w:tab/>
            </w:r>
            <w:r w:rsidR="009B3F5A">
              <w:rPr>
                <w:noProof/>
                <w:webHidden/>
              </w:rPr>
              <w:fldChar w:fldCharType="begin"/>
            </w:r>
            <w:r w:rsidR="009B3F5A">
              <w:rPr>
                <w:noProof/>
                <w:webHidden/>
              </w:rPr>
              <w:instrText xml:space="preserve"> PAGEREF _Toc497887595 \h </w:instrText>
            </w:r>
            <w:r w:rsidR="009B3F5A">
              <w:rPr>
                <w:noProof/>
                <w:webHidden/>
              </w:rPr>
            </w:r>
            <w:r w:rsidR="009B3F5A">
              <w:rPr>
                <w:noProof/>
                <w:webHidden/>
              </w:rPr>
              <w:fldChar w:fldCharType="separate"/>
            </w:r>
            <w:r w:rsidR="009B3F5A">
              <w:rPr>
                <w:noProof/>
                <w:webHidden/>
              </w:rPr>
              <w:t>1</w:t>
            </w:r>
            <w:r w:rsidR="009B3F5A">
              <w:rPr>
                <w:noProof/>
                <w:webHidden/>
              </w:rPr>
              <w:fldChar w:fldCharType="end"/>
            </w:r>
          </w:hyperlink>
        </w:p>
        <w:p w:rsidR="0031394B" w:rsidRPr="0031394B" w:rsidRDefault="0031394B" w:rsidP="0031394B"/>
        <w:p w:rsidR="009B3F5A" w:rsidRDefault="00654D05">
          <w:pPr>
            <w:pStyle w:val="TOC1"/>
            <w:tabs>
              <w:tab w:val="right" w:leader="dot" w:pos="9350"/>
            </w:tabs>
            <w:rPr>
              <w:noProof/>
            </w:rPr>
          </w:pPr>
          <w:hyperlink w:anchor="_Toc497887596" w:history="1">
            <w:r w:rsidR="009B3F5A" w:rsidRPr="000C25A0">
              <w:rPr>
                <w:rStyle w:val="Hyperlink"/>
                <w:b/>
                <w:noProof/>
              </w:rPr>
              <w:t>Enduring Understandings</w:t>
            </w:r>
            <w:r w:rsidR="009B3F5A">
              <w:rPr>
                <w:noProof/>
                <w:webHidden/>
              </w:rPr>
              <w:tab/>
            </w:r>
            <w:r w:rsidR="009B3F5A">
              <w:rPr>
                <w:noProof/>
                <w:webHidden/>
              </w:rPr>
              <w:fldChar w:fldCharType="begin"/>
            </w:r>
            <w:r w:rsidR="009B3F5A">
              <w:rPr>
                <w:noProof/>
                <w:webHidden/>
              </w:rPr>
              <w:instrText xml:space="preserve"> PAGEREF _Toc497887596 \h </w:instrText>
            </w:r>
            <w:r w:rsidR="009B3F5A">
              <w:rPr>
                <w:noProof/>
                <w:webHidden/>
              </w:rPr>
            </w:r>
            <w:r w:rsidR="009B3F5A">
              <w:rPr>
                <w:noProof/>
                <w:webHidden/>
              </w:rPr>
              <w:fldChar w:fldCharType="separate"/>
            </w:r>
            <w:r w:rsidR="009B3F5A">
              <w:rPr>
                <w:noProof/>
                <w:webHidden/>
              </w:rPr>
              <w:t>7</w:t>
            </w:r>
            <w:r w:rsidR="009B3F5A">
              <w:rPr>
                <w:noProof/>
                <w:webHidden/>
              </w:rPr>
              <w:fldChar w:fldCharType="end"/>
            </w:r>
          </w:hyperlink>
        </w:p>
        <w:p w:rsidR="0031394B" w:rsidRPr="0031394B" w:rsidRDefault="0031394B" w:rsidP="0031394B"/>
        <w:p w:rsidR="009B3F5A" w:rsidRDefault="00654D05">
          <w:pPr>
            <w:pStyle w:val="TOC1"/>
            <w:tabs>
              <w:tab w:val="right" w:leader="dot" w:pos="9350"/>
            </w:tabs>
            <w:rPr>
              <w:noProof/>
            </w:rPr>
          </w:pPr>
          <w:hyperlink w:anchor="_Toc497887597" w:history="1">
            <w:r w:rsidR="009B3F5A" w:rsidRPr="000C25A0">
              <w:rPr>
                <w:rStyle w:val="Hyperlink"/>
                <w:b/>
                <w:noProof/>
              </w:rPr>
              <w:t>Social Emotional Learning</w:t>
            </w:r>
            <w:r w:rsidR="009B3F5A">
              <w:rPr>
                <w:noProof/>
                <w:webHidden/>
              </w:rPr>
              <w:tab/>
            </w:r>
            <w:r w:rsidR="009B3F5A">
              <w:rPr>
                <w:noProof/>
                <w:webHidden/>
              </w:rPr>
              <w:fldChar w:fldCharType="begin"/>
            </w:r>
            <w:r w:rsidR="009B3F5A">
              <w:rPr>
                <w:noProof/>
                <w:webHidden/>
              </w:rPr>
              <w:instrText xml:space="preserve"> PAGEREF _Toc497887597 \h </w:instrText>
            </w:r>
            <w:r w:rsidR="009B3F5A">
              <w:rPr>
                <w:noProof/>
                <w:webHidden/>
              </w:rPr>
            </w:r>
            <w:r w:rsidR="009B3F5A">
              <w:rPr>
                <w:noProof/>
                <w:webHidden/>
              </w:rPr>
              <w:fldChar w:fldCharType="separate"/>
            </w:r>
            <w:r w:rsidR="009B3F5A">
              <w:rPr>
                <w:noProof/>
                <w:webHidden/>
              </w:rPr>
              <w:t>7</w:t>
            </w:r>
            <w:r w:rsidR="009B3F5A">
              <w:rPr>
                <w:noProof/>
                <w:webHidden/>
              </w:rPr>
              <w:fldChar w:fldCharType="end"/>
            </w:r>
          </w:hyperlink>
        </w:p>
        <w:p w:rsidR="0031394B" w:rsidRPr="0031394B" w:rsidRDefault="0031394B" w:rsidP="0031394B"/>
        <w:p w:rsidR="009B3F5A" w:rsidRDefault="00654D05">
          <w:pPr>
            <w:pStyle w:val="TOC1"/>
            <w:tabs>
              <w:tab w:val="right" w:leader="dot" w:pos="9350"/>
            </w:tabs>
            <w:rPr>
              <w:noProof/>
            </w:rPr>
          </w:pPr>
          <w:hyperlink w:anchor="_Toc497887598" w:history="1">
            <w:r w:rsidR="009B3F5A" w:rsidRPr="000C25A0">
              <w:rPr>
                <w:rStyle w:val="Hyperlink"/>
                <w:b/>
                <w:noProof/>
              </w:rPr>
              <w:t>Lesson One Progression</w:t>
            </w:r>
            <w:r w:rsidR="009B3F5A">
              <w:rPr>
                <w:noProof/>
                <w:webHidden/>
              </w:rPr>
              <w:tab/>
            </w:r>
            <w:r w:rsidR="009B3F5A">
              <w:rPr>
                <w:noProof/>
                <w:webHidden/>
              </w:rPr>
              <w:fldChar w:fldCharType="begin"/>
            </w:r>
            <w:r w:rsidR="009B3F5A">
              <w:rPr>
                <w:noProof/>
                <w:webHidden/>
              </w:rPr>
              <w:instrText xml:space="preserve"> PAGEREF _Toc497887598 \h </w:instrText>
            </w:r>
            <w:r w:rsidR="009B3F5A">
              <w:rPr>
                <w:noProof/>
                <w:webHidden/>
              </w:rPr>
            </w:r>
            <w:r w:rsidR="009B3F5A">
              <w:rPr>
                <w:noProof/>
                <w:webHidden/>
              </w:rPr>
              <w:fldChar w:fldCharType="separate"/>
            </w:r>
            <w:r w:rsidR="009B3F5A">
              <w:rPr>
                <w:noProof/>
                <w:webHidden/>
              </w:rPr>
              <w:t>7</w:t>
            </w:r>
            <w:r w:rsidR="009B3F5A">
              <w:rPr>
                <w:noProof/>
                <w:webHidden/>
              </w:rPr>
              <w:fldChar w:fldCharType="end"/>
            </w:r>
          </w:hyperlink>
        </w:p>
        <w:p w:rsidR="0031394B" w:rsidRPr="0031394B" w:rsidRDefault="0031394B" w:rsidP="0031394B"/>
        <w:p w:rsidR="009B3F5A" w:rsidRDefault="00654D05">
          <w:pPr>
            <w:pStyle w:val="TOC1"/>
            <w:tabs>
              <w:tab w:val="right" w:leader="dot" w:pos="9350"/>
            </w:tabs>
            <w:rPr>
              <w:noProof/>
            </w:rPr>
          </w:pPr>
          <w:hyperlink w:anchor="_Toc497887599" w:history="1">
            <w:r w:rsidR="009B3F5A" w:rsidRPr="000C25A0">
              <w:rPr>
                <w:rStyle w:val="Hyperlink"/>
                <w:b/>
                <w:noProof/>
              </w:rPr>
              <w:t>Lesson Two Progression</w:t>
            </w:r>
            <w:r w:rsidR="009B3F5A">
              <w:rPr>
                <w:noProof/>
                <w:webHidden/>
              </w:rPr>
              <w:tab/>
            </w:r>
            <w:r w:rsidR="009B3F5A">
              <w:rPr>
                <w:noProof/>
                <w:webHidden/>
              </w:rPr>
              <w:fldChar w:fldCharType="begin"/>
            </w:r>
            <w:r w:rsidR="009B3F5A">
              <w:rPr>
                <w:noProof/>
                <w:webHidden/>
              </w:rPr>
              <w:instrText xml:space="preserve"> PAGEREF _Toc497887599 \h </w:instrText>
            </w:r>
            <w:r w:rsidR="009B3F5A">
              <w:rPr>
                <w:noProof/>
                <w:webHidden/>
              </w:rPr>
            </w:r>
            <w:r w:rsidR="009B3F5A">
              <w:rPr>
                <w:noProof/>
                <w:webHidden/>
              </w:rPr>
              <w:fldChar w:fldCharType="separate"/>
            </w:r>
            <w:r w:rsidR="009B3F5A">
              <w:rPr>
                <w:noProof/>
                <w:webHidden/>
              </w:rPr>
              <w:t>22</w:t>
            </w:r>
            <w:r w:rsidR="009B3F5A">
              <w:rPr>
                <w:noProof/>
                <w:webHidden/>
              </w:rPr>
              <w:fldChar w:fldCharType="end"/>
            </w:r>
          </w:hyperlink>
        </w:p>
        <w:p w:rsidR="0031394B" w:rsidRPr="0031394B" w:rsidRDefault="0031394B" w:rsidP="0031394B"/>
        <w:p w:rsidR="009B3F5A" w:rsidRDefault="00654D05">
          <w:pPr>
            <w:pStyle w:val="TOC1"/>
            <w:tabs>
              <w:tab w:val="right" w:leader="dot" w:pos="9350"/>
            </w:tabs>
            <w:rPr>
              <w:noProof/>
            </w:rPr>
          </w:pPr>
          <w:hyperlink w:anchor="_Toc497887600" w:history="1">
            <w:r w:rsidR="009B3F5A" w:rsidRPr="000C25A0">
              <w:rPr>
                <w:rStyle w:val="Hyperlink"/>
                <w:b/>
                <w:noProof/>
              </w:rPr>
              <w:t>Lesson Three Progression</w:t>
            </w:r>
            <w:r w:rsidR="009B3F5A">
              <w:rPr>
                <w:noProof/>
                <w:webHidden/>
              </w:rPr>
              <w:tab/>
            </w:r>
            <w:r w:rsidR="009B3F5A">
              <w:rPr>
                <w:noProof/>
                <w:webHidden/>
              </w:rPr>
              <w:fldChar w:fldCharType="begin"/>
            </w:r>
            <w:r w:rsidR="009B3F5A">
              <w:rPr>
                <w:noProof/>
                <w:webHidden/>
              </w:rPr>
              <w:instrText xml:space="preserve"> PAGEREF _Toc497887600 \h </w:instrText>
            </w:r>
            <w:r w:rsidR="009B3F5A">
              <w:rPr>
                <w:noProof/>
                <w:webHidden/>
              </w:rPr>
            </w:r>
            <w:r w:rsidR="009B3F5A">
              <w:rPr>
                <w:noProof/>
                <w:webHidden/>
              </w:rPr>
              <w:fldChar w:fldCharType="separate"/>
            </w:r>
            <w:r w:rsidR="009B3F5A">
              <w:rPr>
                <w:noProof/>
                <w:webHidden/>
              </w:rPr>
              <w:t>34</w:t>
            </w:r>
            <w:r w:rsidR="009B3F5A">
              <w:rPr>
                <w:noProof/>
                <w:webHidden/>
              </w:rPr>
              <w:fldChar w:fldCharType="end"/>
            </w:r>
          </w:hyperlink>
        </w:p>
        <w:p w:rsidR="0031394B" w:rsidRPr="0031394B" w:rsidRDefault="0031394B" w:rsidP="0031394B"/>
        <w:p w:rsidR="009B3F5A" w:rsidRDefault="00654D05">
          <w:pPr>
            <w:pStyle w:val="TOC1"/>
            <w:tabs>
              <w:tab w:val="right" w:leader="dot" w:pos="9350"/>
            </w:tabs>
            <w:rPr>
              <w:rFonts w:eastAsiaTheme="minorEastAsia"/>
              <w:noProof/>
            </w:rPr>
          </w:pPr>
          <w:hyperlink w:anchor="_Toc497887601" w:history="1">
            <w:r w:rsidR="009B3F5A" w:rsidRPr="000C25A0">
              <w:rPr>
                <w:rStyle w:val="Hyperlink"/>
                <w:b/>
                <w:noProof/>
              </w:rPr>
              <w:t>Sample Fluency Strategies for High School</w:t>
            </w:r>
            <w:r w:rsidR="009B3F5A">
              <w:rPr>
                <w:noProof/>
                <w:webHidden/>
              </w:rPr>
              <w:tab/>
            </w:r>
            <w:r w:rsidR="009B3F5A">
              <w:rPr>
                <w:noProof/>
                <w:webHidden/>
              </w:rPr>
              <w:fldChar w:fldCharType="begin"/>
            </w:r>
            <w:r w:rsidR="009B3F5A">
              <w:rPr>
                <w:noProof/>
                <w:webHidden/>
              </w:rPr>
              <w:instrText xml:space="preserve"> PAGEREF _Toc497887601 \h </w:instrText>
            </w:r>
            <w:r w:rsidR="009B3F5A">
              <w:rPr>
                <w:noProof/>
                <w:webHidden/>
              </w:rPr>
            </w:r>
            <w:r w:rsidR="009B3F5A">
              <w:rPr>
                <w:noProof/>
                <w:webHidden/>
              </w:rPr>
              <w:fldChar w:fldCharType="separate"/>
            </w:r>
            <w:r w:rsidR="009B3F5A">
              <w:rPr>
                <w:noProof/>
                <w:webHidden/>
              </w:rPr>
              <w:t>45</w:t>
            </w:r>
            <w:r w:rsidR="009B3F5A">
              <w:rPr>
                <w:noProof/>
                <w:webHidden/>
              </w:rPr>
              <w:fldChar w:fldCharType="end"/>
            </w:r>
          </w:hyperlink>
        </w:p>
        <w:p w:rsidR="00A74FD7" w:rsidRPr="00A74FD7" w:rsidRDefault="00A74FD7">
          <w:pPr>
            <w:rPr>
              <w:sz w:val="28"/>
              <w:szCs w:val="28"/>
            </w:rPr>
          </w:pPr>
          <w:r w:rsidRPr="00A74FD7">
            <w:rPr>
              <w:b/>
              <w:bCs/>
              <w:noProof/>
              <w:sz w:val="28"/>
              <w:szCs w:val="28"/>
            </w:rPr>
            <w:fldChar w:fldCharType="end"/>
          </w:r>
        </w:p>
      </w:sdtContent>
    </w:sdt>
    <w:p w:rsidR="00A74FD7" w:rsidRDefault="00A74FD7" w:rsidP="006A1695"/>
    <w:p w:rsidR="00A74FD7" w:rsidRDefault="00A74FD7" w:rsidP="006A1695"/>
    <w:p w:rsidR="00A74FD7" w:rsidRDefault="00A74FD7" w:rsidP="006A1695"/>
    <w:p w:rsidR="00A74FD7" w:rsidRDefault="00A74FD7" w:rsidP="006A1695"/>
    <w:p w:rsidR="00A74FD7" w:rsidRDefault="00A74FD7" w:rsidP="006A1695"/>
    <w:p w:rsidR="00A74FD7" w:rsidRDefault="00A74FD7" w:rsidP="006A1695"/>
    <w:p w:rsidR="00A74FD7" w:rsidRDefault="00A74FD7" w:rsidP="006A1695"/>
    <w:p w:rsidR="00557473" w:rsidRDefault="00557473" w:rsidP="006A1695"/>
    <w:p w:rsidR="00A74FD7" w:rsidRDefault="00A74FD7" w:rsidP="006A1695"/>
    <w:p w:rsidR="00A74FD7" w:rsidRDefault="00A74FD7" w:rsidP="006A1695"/>
    <w:p w:rsidR="00A74FD7" w:rsidRDefault="00A74FD7" w:rsidP="006A1695"/>
    <w:p w:rsidR="006B31BE" w:rsidRDefault="006B31BE" w:rsidP="006A1695"/>
    <w:p w:rsidR="00A74FD7" w:rsidRDefault="00A74FD7" w:rsidP="006A1695"/>
    <w:tbl>
      <w:tblPr>
        <w:tblStyle w:val="TableGrid"/>
        <w:tblW w:w="11065" w:type="dxa"/>
        <w:tblInd w:w="-860" w:type="dxa"/>
        <w:tblLook w:val="04A0" w:firstRow="1" w:lastRow="0" w:firstColumn="1" w:lastColumn="0" w:noHBand="0" w:noVBand="1"/>
      </w:tblPr>
      <w:tblGrid>
        <w:gridCol w:w="2260"/>
        <w:gridCol w:w="8805"/>
      </w:tblGrid>
      <w:tr w:rsidR="00A74FD7" w:rsidRPr="00BD3B0C" w:rsidTr="00557473">
        <w:trPr>
          <w:trHeight w:val="620"/>
        </w:trPr>
        <w:tc>
          <w:tcPr>
            <w:tcW w:w="2268" w:type="dxa"/>
            <w:vMerge w:val="restart"/>
            <w:shd w:val="clear" w:color="auto" w:fill="7F7F7F" w:themeFill="text1" w:themeFillTint="80"/>
          </w:tcPr>
          <w:p w:rsidR="00A74FD7" w:rsidRPr="00BD3B0C" w:rsidRDefault="00A74FD7" w:rsidP="00A74FD7">
            <w:pPr>
              <w:rPr>
                <w:rFonts w:cs="Times New Roman"/>
                <w:color w:val="002060"/>
                <w:sz w:val="32"/>
                <w:szCs w:val="24"/>
              </w:rPr>
            </w:pPr>
          </w:p>
          <w:p w:rsidR="00A74FD7" w:rsidRPr="00BD3B0C" w:rsidRDefault="00A74FD7" w:rsidP="00A74FD7">
            <w:pPr>
              <w:rPr>
                <w:rFonts w:cs="Times New Roman"/>
                <w:color w:val="002060"/>
                <w:sz w:val="32"/>
                <w:szCs w:val="24"/>
              </w:rPr>
            </w:pPr>
          </w:p>
          <w:p w:rsidR="00A74FD7" w:rsidRPr="00303EB5" w:rsidRDefault="00A74FD7" w:rsidP="00A74FD7">
            <w:pPr>
              <w:pStyle w:val="Heading1"/>
              <w:outlineLvl w:val="0"/>
              <w:rPr>
                <w:b/>
                <w:color w:val="002060"/>
              </w:rPr>
            </w:pPr>
            <w:bookmarkStart w:id="0" w:name="_Toc474756379"/>
            <w:bookmarkStart w:id="1" w:name="_Toc497887595"/>
            <w:r w:rsidRPr="00303EB5">
              <w:rPr>
                <w:b/>
                <w:color w:val="FFFFFF" w:themeColor="background1"/>
              </w:rPr>
              <w:t>Standards Addressed</w:t>
            </w:r>
            <w:bookmarkEnd w:id="0"/>
            <w:bookmarkEnd w:id="1"/>
          </w:p>
        </w:tc>
        <w:tc>
          <w:tcPr>
            <w:tcW w:w="8797" w:type="dxa"/>
          </w:tcPr>
          <w:p w:rsidR="00A74FD7" w:rsidRPr="00BD3B0C" w:rsidRDefault="00AE71D2" w:rsidP="00CA4D47">
            <w:pPr>
              <w:rPr>
                <w:rFonts w:cs="Times New Roman"/>
                <w:sz w:val="24"/>
                <w:szCs w:val="24"/>
              </w:rPr>
            </w:pPr>
            <w:r>
              <w:rPr>
                <w:rFonts w:cs="Times New Roman"/>
                <w:b/>
                <w:sz w:val="24"/>
                <w:szCs w:val="24"/>
              </w:rPr>
              <w:t xml:space="preserve">Duration: maximum of </w:t>
            </w:r>
            <w:r w:rsidR="00A74FD7">
              <w:rPr>
                <w:rFonts w:cs="Times New Roman"/>
                <w:b/>
                <w:sz w:val="24"/>
                <w:szCs w:val="24"/>
              </w:rPr>
              <w:t xml:space="preserve"> </w:t>
            </w:r>
            <w:r w:rsidR="00DA74B5">
              <w:rPr>
                <w:rFonts w:cs="Times New Roman"/>
                <w:b/>
                <w:sz w:val="24"/>
                <w:szCs w:val="24"/>
              </w:rPr>
              <w:t>12</w:t>
            </w:r>
            <w:r w:rsidR="00EE3502">
              <w:rPr>
                <w:rFonts w:cs="Times New Roman"/>
                <w:b/>
                <w:sz w:val="24"/>
                <w:szCs w:val="24"/>
              </w:rPr>
              <w:t xml:space="preserve"> </w:t>
            </w:r>
            <w:r w:rsidR="00A74FD7">
              <w:rPr>
                <w:rFonts w:cs="Times New Roman"/>
                <w:b/>
                <w:sz w:val="24"/>
                <w:szCs w:val="24"/>
              </w:rPr>
              <w:t xml:space="preserve">instructional days </w:t>
            </w:r>
          </w:p>
        </w:tc>
      </w:tr>
      <w:tr w:rsidR="00A74FD7" w:rsidRPr="00BD3B0C" w:rsidTr="00A74FD7">
        <w:tc>
          <w:tcPr>
            <w:tcW w:w="2268" w:type="dxa"/>
            <w:vMerge/>
            <w:shd w:val="clear" w:color="auto" w:fill="7F7F7F" w:themeFill="text1" w:themeFillTint="80"/>
          </w:tcPr>
          <w:p w:rsidR="00A74FD7" w:rsidRPr="00BD3B0C" w:rsidRDefault="00A74FD7" w:rsidP="00A74FD7">
            <w:pPr>
              <w:rPr>
                <w:rFonts w:cs="Times New Roman"/>
                <w:color w:val="002060"/>
                <w:sz w:val="32"/>
                <w:szCs w:val="24"/>
              </w:rPr>
            </w:pPr>
          </w:p>
        </w:tc>
        <w:tc>
          <w:tcPr>
            <w:tcW w:w="8797" w:type="dxa"/>
          </w:tcPr>
          <w:p w:rsidR="00A74FD7" w:rsidRPr="0048294F" w:rsidRDefault="00A74FD7" w:rsidP="00A74FD7">
            <w:pPr>
              <w:jc w:val="center"/>
              <w:rPr>
                <w:rFonts w:cs="Times New Roman"/>
                <w:b/>
                <w:color w:val="002060"/>
                <w:sz w:val="24"/>
                <w:szCs w:val="24"/>
              </w:rPr>
            </w:pPr>
            <w:r w:rsidRPr="0048294F">
              <w:rPr>
                <w:rFonts w:cs="Times New Roman"/>
                <w:b/>
                <w:color w:val="002060"/>
                <w:sz w:val="24"/>
                <w:szCs w:val="24"/>
              </w:rPr>
              <w:t>Georgia Standards of Excellence – Mathematics</w:t>
            </w:r>
          </w:p>
          <w:p w:rsidR="00A74FD7" w:rsidRPr="0048294F" w:rsidRDefault="00A74FD7" w:rsidP="00A74FD7">
            <w:pPr>
              <w:jc w:val="center"/>
              <w:rPr>
                <w:rFonts w:cs="Times New Roman"/>
                <w:b/>
                <w:color w:val="002060"/>
                <w:sz w:val="24"/>
                <w:szCs w:val="24"/>
              </w:rPr>
            </w:pPr>
          </w:p>
          <w:p w:rsidR="00A74FD7" w:rsidRPr="0048294F" w:rsidRDefault="00A74FD7" w:rsidP="00A74FD7">
            <w:pPr>
              <w:rPr>
                <w:rFonts w:cs="Times New Roman"/>
                <w:b/>
                <w:color w:val="FF0000"/>
                <w:sz w:val="24"/>
                <w:szCs w:val="24"/>
              </w:rPr>
            </w:pPr>
            <w:r w:rsidRPr="0048294F">
              <w:rPr>
                <w:rFonts w:cs="Times New Roman"/>
                <w:b/>
                <w:color w:val="FF0000"/>
                <w:sz w:val="24"/>
                <w:szCs w:val="24"/>
              </w:rPr>
              <w:t>Content Standards</w:t>
            </w:r>
          </w:p>
          <w:p w:rsidR="00A74FD7" w:rsidRPr="0048294F" w:rsidRDefault="00A74FD7" w:rsidP="00A74FD7">
            <w:pPr>
              <w:pStyle w:val="TableParagraph"/>
              <w:spacing w:before="2" w:line="206" w:lineRule="exact"/>
              <w:ind w:right="748"/>
              <w:rPr>
                <w:rFonts w:asciiTheme="minorHAnsi" w:hAnsiTheme="minorHAnsi"/>
                <w:bCs/>
                <w:sz w:val="24"/>
                <w:szCs w:val="24"/>
              </w:rPr>
            </w:pPr>
            <w:r w:rsidRPr="0048294F">
              <w:rPr>
                <w:rFonts w:asciiTheme="minorHAnsi" w:hAnsiTheme="minorHAnsi"/>
                <w:bCs/>
                <w:sz w:val="24"/>
                <w:szCs w:val="24"/>
              </w:rPr>
              <w:t xml:space="preserve">(The following icons indicate cluster emphasis. Please note that 70% of the time should be focused on the Major Content. </w:t>
            </w:r>
            <w:r w:rsidRPr="0048294F">
              <w:rPr>
                <w:rFonts w:asciiTheme="minorHAnsi" w:hAnsiTheme="minorHAnsi"/>
                <w:bCs/>
                <w:sz w:val="24"/>
                <w:szCs w:val="24"/>
                <w:highlight w:val="green"/>
              </w:rPr>
              <w:t>◊</w:t>
            </w:r>
            <w:r w:rsidRPr="0048294F">
              <w:rPr>
                <w:rFonts w:asciiTheme="minorHAnsi" w:hAnsiTheme="minorHAnsi"/>
                <w:bCs/>
                <w:sz w:val="24"/>
                <w:szCs w:val="24"/>
              </w:rPr>
              <w:t xml:space="preserve"> Major Content  </w:t>
            </w:r>
            <w:r w:rsidRPr="0048294F">
              <w:rPr>
                <w:rFonts w:asciiTheme="minorHAnsi" w:hAnsiTheme="minorHAnsi"/>
                <w:bCs/>
                <w:sz w:val="24"/>
                <w:szCs w:val="24"/>
                <w:highlight w:val="cyan"/>
              </w:rPr>
              <w:t>□</w:t>
            </w:r>
            <w:r w:rsidRPr="0048294F">
              <w:rPr>
                <w:rFonts w:asciiTheme="minorHAnsi" w:hAnsiTheme="minorHAnsi"/>
                <w:bCs/>
                <w:sz w:val="24"/>
                <w:szCs w:val="24"/>
              </w:rPr>
              <w:t xml:space="preserve"> Supporting Content)</w:t>
            </w:r>
          </w:p>
          <w:p w:rsidR="00D2271F" w:rsidRPr="00BD3B0C" w:rsidRDefault="00D2271F" w:rsidP="00D2271F">
            <w:pPr>
              <w:pStyle w:val="TableParagraph"/>
              <w:spacing w:before="2" w:line="206" w:lineRule="exact"/>
              <w:ind w:right="748"/>
              <w:rPr>
                <w:rFonts w:asciiTheme="minorHAnsi" w:hAnsiTheme="minorHAnsi"/>
                <w:b/>
                <w:bCs/>
                <w:sz w:val="24"/>
                <w:szCs w:val="24"/>
                <w:u w:val="single"/>
              </w:rPr>
            </w:pPr>
          </w:p>
          <w:p w:rsidR="00681ADF" w:rsidRPr="00790FC6" w:rsidRDefault="00681ADF" w:rsidP="00681ADF">
            <w:pPr>
              <w:rPr>
                <w:rFonts w:cs="Times New Roman"/>
                <w:b/>
                <w:i/>
                <w:sz w:val="24"/>
                <w:szCs w:val="24"/>
                <w:u w:val="single"/>
              </w:rPr>
            </w:pPr>
            <w:r w:rsidRPr="00790FC6">
              <w:rPr>
                <w:bCs/>
                <w:sz w:val="24"/>
                <w:szCs w:val="24"/>
                <w:highlight w:val="green"/>
              </w:rPr>
              <w:t>◊</w:t>
            </w:r>
            <w:r w:rsidRPr="00790FC6">
              <w:rPr>
                <w:rFonts w:cs="Times New Roman"/>
                <w:b/>
                <w:i/>
                <w:sz w:val="24"/>
                <w:szCs w:val="24"/>
                <w:u w:val="single"/>
              </w:rPr>
              <w:t>Summarize, represent, and interpret data on a single count or measurement variable.</w:t>
            </w:r>
          </w:p>
          <w:p w:rsidR="00681ADF" w:rsidRPr="00790FC6" w:rsidRDefault="00681ADF" w:rsidP="00681ADF">
            <w:pPr>
              <w:rPr>
                <w:rFonts w:cs="Times New Roman"/>
                <w:sz w:val="24"/>
                <w:szCs w:val="24"/>
              </w:rPr>
            </w:pPr>
          </w:p>
          <w:p w:rsidR="00681ADF" w:rsidRPr="00790FC6" w:rsidRDefault="00681ADF" w:rsidP="00681ADF">
            <w:pPr>
              <w:rPr>
                <w:rFonts w:cs="Times New Roman"/>
                <w:sz w:val="24"/>
                <w:szCs w:val="24"/>
              </w:rPr>
            </w:pPr>
            <w:r w:rsidRPr="00790FC6">
              <w:rPr>
                <w:rFonts w:cs="Times New Roman"/>
                <w:sz w:val="24"/>
                <w:szCs w:val="24"/>
              </w:rPr>
              <w:t>MGSE9-12.S.ID.1 Represent data with plots on the real number line (dot plots, histograms, and box plots).</w:t>
            </w:r>
          </w:p>
          <w:p w:rsidR="00681ADF" w:rsidRPr="00790FC6" w:rsidRDefault="00681ADF" w:rsidP="00681ADF">
            <w:pPr>
              <w:rPr>
                <w:rFonts w:cs="Times New Roman"/>
                <w:sz w:val="24"/>
                <w:szCs w:val="24"/>
              </w:rPr>
            </w:pPr>
          </w:p>
          <w:p w:rsidR="00681ADF" w:rsidRPr="00790FC6" w:rsidRDefault="00681ADF" w:rsidP="00681ADF">
            <w:pPr>
              <w:rPr>
                <w:rFonts w:cs="Times New Roman"/>
                <w:sz w:val="24"/>
                <w:szCs w:val="24"/>
              </w:rPr>
            </w:pPr>
            <w:r w:rsidRPr="00790FC6">
              <w:rPr>
                <w:rFonts w:cs="Times New Roman"/>
                <w:sz w:val="24"/>
                <w:szCs w:val="24"/>
              </w:rPr>
              <w:t xml:space="preserve">MGSE9-12.S.ID.2 Use statistics appropriate to the shape of the data distribution to compare center (median, mean) and spread (interquartile range, mean absolute deviation, </w:t>
            </w:r>
            <w:r w:rsidRPr="00790FC6">
              <w:rPr>
                <w:rFonts w:cs="Times New Roman"/>
                <w:strike/>
                <w:sz w:val="24"/>
                <w:szCs w:val="24"/>
              </w:rPr>
              <w:t>standard deviation</w:t>
            </w:r>
            <w:r w:rsidRPr="00790FC6">
              <w:rPr>
                <w:rFonts w:cs="Times New Roman"/>
                <w:sz w:val="24"/>
                <w:szCs w:val="24"/>
              </w:rPr>
              <w:t>) of two or more different data sets.</w:t>
            </w:r>
          </w:p>
          <w:p w:rsidR="00681ADF" w:rsidRPr="00790FC6" w:rsidRDefault="00681ADF" w:rsidP="00681ADF">
            <w:pPr>
              <w:rPr>
                <w:rFonts w:cs="Times New Roman"/>
                <w:sz w:val="24"/>
                <w:szCs w:val="24"/>
              </w:rPr>
            </w:pPr>
          </w:p>
          <w:p w:rsidR="00681ADF" w:rsidRPr="00790FC6" w:rsidRDefault="00681ADF" w:rsidP="00681ADF">
            <w:pPr>
              <w:rPr>
                <w:rFonts w:cs="Times New Roman"/>
                <w:sz w:val="24"/>
                <w:szCs w:val="24"/>
              </w:rPr>
            </w:pPr>
            <w:r w:rsidRPr="00790FC6">
              <w:rPr>
                <w:rFonts w:cs="Times New Roman"/>
                <w:sz w:val="24"/>
                <w:szCs w:val="24"/>
              </w:rPr>
              <w:t>MGSE9-12.S.ID.3 Interpret differences in shape, center, and spread in the context of the data sets, accounting for possible effects of extreme data points (outliers).</w:t>
            </w:r>
          </w:p>
          <w:p w:rsidR="00681ADF" w:rsidRPr="00790FC6" w:rsidRDefault="00681ADF" w:rsidP="00681ADF">
            <w:pPr>
              <w:rPr>
                <w:rFonts w:cs="Times New Roman"/>
                <w:sz w:val="24"/>
                <w:szCs w:val="24"/>
              </w:rPr>
            </w:pPr>
          </w:p>
          <w:p w:rsidR="00681ADF" w:rsidRPr="00790FC6" w:rsidRDefault="00681ADF" w:rsidP="00681ADF">
            <w:pPr>
              <w:rPr>
                <w:rFonts w:cs="Times New Roman"/>
                <w:b/>
                <w:i/>
                <w:sz w:val="24"/>
                <w:szCs w:val="24"/>
                <w:u w:val="single"/>
              </w:rPr>
            </w:pPr>
            <w:r w:rsidRPr="00790FC6">
              <w:rPr>
                <w:bCs/>
                <w:sz w:val="24"/>
                <w:szCs w:val="24"/>
                <w:highlight w:val="green"/>
              </w:rPr>
              <w:t>◊</w:t>
            </w:r>
            <w:r w:rsidRPr="00790FC6">
              <w:rPr>
                <w:rFonts w:cs="Times New Roman"/>
                <w:b/>
                <w:i/>
                <w:sz w:val="24"/>
                <w:szCs w:val="24"/>
                <w:u w:val="single"/>
              </w:rPr>
              <w:t>Summarize, represent, and interpret data on two categorical and quantitative variables.</w:t>
            </w:r>
          </w:p>
          <w:p w:rsidR="00681ADF" w:rsidRPr="00790FC6" w:rsidRDefault="00681ADF" w:rsidP="00681ADF">
            <w:pPr>
              <w:rPr>
                <w:rFonts w:cs="Times New Roman"/>
                <w:sz w:val="24"/>
                <w:szCs w:val="24"/>
              </w:rPr>
            </w:pPr>
          </w:p>
          <w:p w:rsidR="00681ADF" w:rsidRPr="00790FC6" w:rsidRDefault="00681ADF" w:rsidP="00681ADF">
            <w:pPr>
              <w:rPr>
                <w:rFonts w:cs="Times New Roman"/>
                <w:sz w:val="24"/>
                <w:szCs w:val="24"/>
              </w:rPr>
            </w:pPr>
            <w:r w:rsidRPr="00790FC6">
              <w:rPr>
                <w:rFonts w:cs="Times New Roman"/>
                <w:sz w:val="24"/>
                <w:szCs w:val="24"/>
              </w:rPr>
              <w:t>MGSE9-12.S.ID.5 Summarize categorical data for two categories in two-way frequency tables. Interpret relative frequencies in the context of the data (including joint, marginal, and conditional relative frequencies). Recognize possible associations and trends in the data.</w:t>
            </w:r>
          </w:p>
          <w:p w:rsidR="00681ADF" w:rsidRPr="00790FC6" w:rsidRDefault="00681ADF" w:rsidP="00681ADF">
            <w:pPr>
              <w:rPr>
                <w:rFonts w:cs="Times New Roman"/>
                <w:sz w:val="24"/>
                <w:szCs w:val="24"/>
              </w:rPr>
            </w:pPr>
          </w:p>
          <w:p w:rsidR="00681ADF" w:rsidRPr="00790FC6" w:rsidRDefault="00681ADF" w:rsidP="00681ADF">
            <w:pPr>
              <w:rPr>
                <w:rFonts w:cs="Times New Roman"/>
                <w:sz w:val="24"/>
                <w:szCs w:val="24"/>
              </w:rPr>
            </w:pPr>
            <w:r w:rsidRPr="00790FC6">
              <w:rPr>
                <w:rFonts w:cs="Times New Roman"/>
                <w:sz w:val="24"/>
                <w:szCs w:val="24"/>
              </w:rPr>
              <w:t>MGSE9-12.S.ID.6 Represent data on two quantitative variables on a scatter plot, and describe how the variables are related.</w:t>
            </w:r>
          </w:p>
          <w:p w:rsidR="00681ADF" w:rsidRPr="00790FC6" w:rsidRDefault="00681ADF" w:rsidP="00681ADF">
            <w:pPr>
              <w:rPr>
                <w:rFonts w:cs="Times New Roman"/>
                <w:sz w:val="24"/>
                <w:szCs w:val="24"/>
              </w:rPr>
            </w:pPr>
          </w:p>
          <w:p w:rsidR="00681ADF" w:rsidRPr="00790FC6" w:rsidRDefault="00681ADF" w:rsidP="00681ADF">
            <w:pPr>
              <w:rPr>
                <w:rFonts w:cs="Times New Roman"/>
                <w:sz w:val="24"/>
                <w:szCs w:val="24"/>
              </w:rPr>
            </w:pPr>
            <w:r w:rsidRPr="00790FC6">
              <w:rPr>
                <w:rFonts w:cs="Times New Roman"/>
                <w:sz w:val="24"/>
                <w:szCs w:val="24"/>
              </w:rPr>
              <w:t xml:space="preserve">MGSE9-12.S.ID.6a Decide which type of function is most appropriate by observing graphed data, charted data, or by analysis of context to generate a viable (rough) function of best fit.  Use this function to solve problems in context. Emphasize linear, quadratic and exponential models. MGSE9-12.S.ID.6c Using given or collected bivariate </w:t>
            </w:r>
            <w:proofErr w:type="gramStart"/>
            <w:r w:rsidRPr="00790FC6">
              <w:rPr>
                <w:rFonts w:cs="Times New Roman"/>
                <w:sz w:val="24"/>
                <w:szCs w:val="24"/>
              </w:rPr>
              <w:t>data,</w:t>
            </w:r>
            <w:proofErr w:type="gramEnd"/>
            <w:r w:rsidRPr="00790FC6">
              <w:rPr>
                <w:rFonts w:cs="Times New Roman"/>
                <w:sz w:val="24"/>
                <w:szCs w:val="24"/>
              </w:rPr>
              <w:t xml:space="preserve"> fit a linear function for a scatter plot that suggests a linear association.</w:t>
            </w:r>
          </w:p>
          <w:p w:rsidR="00681ADF" w:rsidRPr="00790FC6" w:rsidRDefault="00681ADF" w:rsidP="00681ADF">
            <w:pPr>
              <w:rPr>
                <w:rFonts w:cs="Times New Roman"/>
                <w:sz w:val="24"/>
                <w:szCs w:val="24"/>
              </w:rPr>
            </w:pPr>
          </w:p>
          <w:p w:rsidR="00681ADF" w:rsidRPr="00790FC6" w:rsidRDefault="00681ADF" w:rsidP="00681ADF">
            <w:pPr>
              <w:rPr>
                <w:rFonts w:cs="Times New Roman"/>
                <w:b/>
                <w:i/>
                <w:sz w:val="24"/>
                <w:szCs w:val="24"/>
                <w:u w:val="single"/>
              </w:rPr>
            </w:pPr>
            <w:r w:rsidRPr="00790FC6">
              <w:rPr>
                <w:bCs/>
                <w:sz w:val="24"/>
                <w:szCs w:val="24"/>
                <w:highlight w:val="green"/>
              </w:rPr>
              <w:t>◊</w:t>
            </w:r>
            <w:r w:rsidRPr="00790FC6">
              <w:rPr>
                <w:rFonts w:cs="Times New Roman"/>
                <w:b/>
                <w:i/>
                <w:sz w:val="24"/>
                <w:szCs w:val="24"/>
                <w:u w:val="single"/>
              </w:rPr>
              <w:t>Interpret linear models.</w:t>
            </w:r>
          </w:p>
          <w:p w:rsidR="00681ADF" w:rsidRPr="00790FC6" w:rsidRDefault="00681ADF" w:rsidP="00681ADF">
            <w:pPr>
              <w:rPr>
                <w:rFonts w:cs="Times New Roman"/>
                <w:sz w:val="24"/>
                <w:szCs w:val="24"/>
              </w:rPr>
            </w:pPr>
          </w:p>
          <w:p w:rsidR="00681ADF" w:rsidRPr="00790FC6" w:rsidRDefault="00681ADF" w:rsidP="00681ADF">
            <w:pPr>
              <w:rPr>
                <w:rFonts w:cs="Times New Roman"/>
                <w:sz w:val="24"/>
                <w:szCs w:val="24"/>
              </w:rPr>
            </w:pPr>
            <w:r w:rsidRPr="00790FC6">
              <w:rPr>
                <w:rFonts w:cs="Times New Roman"/>
                <w:sz w:val="24"/>
                <w:szCs w:val="24"/>
              </w:rPr>
              <w:t>MGSE9-12.S.ID.7 Interpret the slope (rate of change) and the intercept (constant term) of a linear model in the context of the data.</w:t>
            </w:r>
          </w:p>
          <w:p w:rsidR="00681ADF" w:rsidRPr="00790FC6" w:rsidRDefault="00681ADF" w:rsidP="00681ADF">
            <w:pPr>
              <w:rPr>
                <w:rFonts w:cs="Times New Roman"/>
                <w:sz w:val="24"/>
                <w:szCs w:val="24"/>
              </w:rPr>
            </w:pPr>
          </w:p>
          <w:p w:rsidR="00681ADF" w:rsidRPr="00790FC6" w:rsidRDefault="00681ADF" w:rsidP="00681ADF">
            <w:pPr>
              <w:rPr>
                <w:rFonts w:cs="Times New Roman"/>
                <w:sz w:val="24"/>
                <w:szCs w:val="24"/>
              </w:rPr>
            </w:pPr>
            <w:r w:rsidRPr="00790FC6">
              <w:rPr>
                <w:rFonts w:cs="Times New Roman"/>
                <w:sz w:val="24"/>
                <w:szCs w:val="24"/>
              </w:rPr>
              <w:t xml:space="preserve">MGSE9-12.S.ID.8 Compute (using technology) and interpret the correlation coefficient </w:t>
            </w:r>
            <w:r w:rsidRPr="00790FC6">
              <w:rPr>
                <w:rFonts w:cs="Times New Roman"/>
                <w:sz w:val="24"/>
                <w:szCs w:val="24"/>
              </w:rPr>
              <w:lastRenderedPageBreak/>
              <w:t xml:space="preserve">“r” of a linear fit.  (For instance, by looking at a scatterplot, students should be able to tell if the correlation coefficient is positive or negative and give a reasonable estimate of the “r” value.) After calculating the line of </w:t>
            </w:r>
            <w:proofErr w:type="gramStart"/>
            <w:r w:rsidRPr="00790FC6">
              <w:rPr>
                <w:rFonts w:cs="Times New Roman"/>
                <w:sz w:val="24"/>
                <w:szCs w:val="24"/>
              </w:rPr>
              <w:t>best fit</w:t>
            </w:r>
            <w:proofErr w:type="gramEnd"/>
            <w:r w:rsidRPr="00790FC6">
              <w:rPr>
                <w:rFonts w:cs="Times New Roman"/>
                <w:sz w:val="24"/>
                <w:szCs w:val="24"/>
              </w:rPr>
              <w:t xml:space="preserve"> using technology, students should be able to describe how strong the goodness of fit of the regression is, using “r”. </w:t>
            </w:r>
          </w:p>
          <w:p w:rsidR="00681ADF" w:rsidRPr="00790FC6" w:rsidRDefault="00681ADF" w:rsidP="00681ADF">
            <w:pPr>
              <w:rPr>
                <w:rFonts w:cs="Times New Roman"/>
                <w:sz w:val="24"/>
                <w:szCs w:val="24"/>
              </w:rPr>
            </w:pPr>
          </w:p>
          <w:p w:rsidR="00681ADF" w:rsidRPr="00790FC6" w:rsidRDefault="00681ADF" w:rsidP="00681ADF">
            <w:pPr>
              <w:rPr>
                <w:rFonts w:cs="Times New Roman"/>
                <w:sz w:val="24"/>
                <w:szCs w:val="24"/>
              </w:rPr>
            </w:pPr>
            <w:r w:rsidRPr="00790FC6">
              <w:rPr>
                <w:rFonts w:cs="Times New Roman"/>
                <w:sz w:val="24"/>
                <w:szCs w:val="24"/>
              </w:rPr>
              <w:t>MGSE9-12.S.ID.9 Distinguish between correlation and causation.</w:t>
            </w:r>
          </w:p>
          <w:p w:rsidR="00F917E7" w:rsidRPr="00E16B20" w:rsidRDefault="00F917E7" w:rsidP="00F917E7">
            <w:pPr>
              <w:rPr>
                <w:rFonts w:cs="Times New Roman"/>
                <w:sz w:val="24"/>
                <w:szCs w:val="24"/>
              </w:rPr>
            </w:pPr>
          </w:p>
          <w:p w:rsidR="00A74FD7" w:rsidRPr="0048294F" w:rsidRDefault="00A74FD7" w:rsidP="00A74FD7">
            <w:pPr>
              <w:rPr>
                <w:rFonts w:cs="Times New Roman"/>
                <w:b/>
                <w:sz w:val="24"/>
                <w:szCs w:val="24"/>
              </w:rPr>
            </w:pPr>
            <w:r w:rsidRPr="0048294F">
              <w:rPr>
                <w:rFonts w:cs="Times New Roman"/>
                <w:b/>
                <w:color w:val="FF0000"/>
                <w:sz w:val="24"/>
                <w:szCs w:val="24"/>
              </w:rPr>
              <w:t>Standards for Mathematical Practice</w:t>
            </w:r>
          </w:p>
          <w:p w:rsidR="00A74FD7" w:rsidRPr="0048294F" w:rsidRDefault="00A74FD7" w:rsidP="00A74FD7">
            <w:pPr>
              <w:rPr>
                <w:rFonts w:cs="Times New Roman"/>
                <w:sz w:val="24"/>
                <w:szCs w:val="24"/>
              </w:rPr>
            </w:pPr>
            <w:r w:rsidRPr="0048294F">
              <w:rPr>
                <w:rFonts w:cs="Times New Roman"/>
                <w:b/>
                <w:i/>
                <w:sz w:val="24"/>
                <w:szCs w:val="24"/>
              </w:rPr>
              <w:t>SMP 1. Make sense of problems and persevere in solving them</w:t>
            </w:r>
            <w:r w:rsidRPr="0048294F">
              <w:rPr>
                <w:rFonts w:cs="Times New Roman"/>
                <w:sz w:val="24"/>
                <w:szCs w:val="24"/>
              </w:rPr>
              <w:t xml:space="preserve">. </w:t>
            </w:r>
          </w:p>
          <w:p w:rsidR="00A74FD7" w:rsidRPr="0048294F" w:rsidRDefault="00A74FD7" w:rsidP="00A74FD7">
            <w:pPr>
              <w:ind w:left="729"/>
              <w:rPr>
                <w:rFonts w:cs="Times New Roman"/>
                <w:sz w:val="24"/>
                <w:szCs w:val="24"/>
              </w:rPr>
            </w:pPr>
            <w:r w:rsidRPr="0048294F">
              <w:rPr>
                <w:rFonts w:cs="Times New Roman"/>
                <w:sz w:val="24"/>
                <w:szCs w:val="24"/>
              </w:rPr>
              <w:t xml:space="preserve">Students use problem-solving approaches to recognize and further explore quadratic functions. They make connections and synthesize characteristics of quadratic functions within context.  </w:t>
            </w:r>
          </w:p>
          <w:p w:rsidR="00A74FD7" w:rsidRPr="0048294F" w:rsidRDefault="00A74FD7" w:rsidP="00A74FD7">
            <w:pPr>
              <w:ind w:left="729"/>
              <w:rPr>
                <w:rFonts w:cs="Times New Roman"/>
                <w:sz w:val="24"/>
                <w:szCs w:val="24"/>
              </w:rPr>
            </w:pPr>
          </w:p>
          <w:tbl>
            <w:tblPr>
              <w:tblStyle w:val="TableGrid"/>
              <w:tblW w:w="0" w:type="auto"/>
              <w:tblLook w:val="04A0" w:firstRow="1" w:lastRow="0" w:firstColumn="1" w:lastColumn="0" w:noHBand="0" w:noVBand="1"/>
            </w:tblPr>
            <w:tblGrid>
              <w:gridCol w:w="4144"/>
              <w:gridCol w:w="4427"/>
            </w:tblGrid>
            <w:tr w:rsidR="00A74FD7" w:rsidRPr="0048294F" w:rsidTr="00A74FD7">
              <w:tc>
                <w:tcPr>
                  <w:tcW w:w="4144"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t>Students:</w:t>
                  </w:r>
                </w:p>
              </w:tc>
              <w:tc>
                <w:tcPr>
                  <w:tcW w:w="4427"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t>Because Teachers:</w:t>
                  </w:r>
                </w:p>
              </w:tc>
            </w:tr>
            <w:tr w:rsidR="00A74FD7" w:rsidRPr="0048294F" w:rsidTr="00A74FD7">
              <w:tc>
                <w:tcPr>
                  <w:tcW w:w="4144" w:type="dxa"/>
                </w:tcPr>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Read the task carefully.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Draw pictures, diagrams, tables, or use objects to make sense of the task.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Discuss the meaning of the task with classmates.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Make choices about which solution path to take.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Try out potential solution paths and make changes as needed.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Check answers and makes sure solutions are reasonable and make sense.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Explore other ways to solve the task.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Persist in efforts to solve challenging tasks, even after reaching a point of frustration. </w:t>
                  </w:r>
                </w:p>
                <w:p w:rsidR="00A74FD7" w:rsidRPr="0048294F" w:rsidRDefault="00A74FD7" w:rsidP="00A74FD7">
                  <w:pPr>
                    <w:rPr>
                      <w:rFonts w:cs="Times New Roman"/>
                      <w:sz w:val="24"/>
                      <w:szCs w:val="24"/>
                    </w:rPr>
                  </w:pPr>
                </w:p>
              </w:tc>
              <w:tc>
                <w:tcPr>
                  <w:tcW w:w="4427" w:type="dxa"/>
                </w:tcPr>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Provide rich tasks aligned to the standards.</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Allow students time to initiate a plan; uses question prompts as needed to assist students in developing a pathway. </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Continually ask students if their plans and solutions make sense. </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Question students to see connections to previous solution attempts and/or tasks to make sense of current task. </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Consistently ask students to defend and justify their solution by comparing solution paths.</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Provide appropriate time for students to engage in the productive struggle of </w:t>
                  </w:r>
                  <w:proofErr w:type="gramStart"/>
                  <w:r w:rsidRPr="0048294F">
                    <w:rPr>
                      <w:rFonts w:cs="Times New Roman"/>
                      <w:sz w:val="24"/>
                      <w:szCs w:val="24"/>
                    </w:rPr>
                    <w:t>problem-solving</w:t>
                  </w:r>
                  <w:proofErr w:type="gramEnd"/>
                  <w:r w:rsidRPr="0048294F">
                    <w:rPr>
                      <w:rFonts w:cs="Times New Roman"/>
                      <w:sz w:val="24"/>
                      <w:szCs w:val="24"/>
                    </w:rPr>
                    <w:t xml:space="preserve">. </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Differentiate to keep advanced students challenged during work time.</w:t>
                  </w:r>
                </w:p>
              </w:tc>
            </w:tr>
          </w:tbl>
          <w:p w:rsidR="00A74FD7" w:rsidRPr="0048294F" w:rsidRDefault="00A74FD7" w:rsidP="00A74FD7">
            <w:pPr>
              <w:rPr>
                <w:rFonts w:cs="Times New Roman"/>
                <w:b/>
                <w:i/>
                <w:sz w:val="24"/>
                <w:szCs w:val="24"/>
              </w:rPr>
            </w:pPr>
          </w:p>
          <w:p w:rsidR="00A74FD7" w:rsidRPr="0048294F" w:rsidRDefault="00A74FD7" w:rsidP="00A74FD7">
            <w:pPr>
              <w:rPr>
                <w:rFonts w:cs="Times New Roman"/>
                <w:sz w:val="24"/>
                <w:szCs w:val="24"/>
              </w:rPr>
            </w:pPr>
            <w:r w:rsidRPr="0048294F">
              <w:rPr>
                <w:rFonts w:cs="Times New Roman"/>
                <w:b/>
                <w:i/>
                <w:sz w:val="24"/>
                <w:szCs w:val="24"/>
              </w:rPr>
              <w:t xml:space="preserve">SMP2: Reason abstractly and quantitatively. </w:t>
            </w:r>
            <w:r w:rsidRPr="0048294F">
              <w:rPr>
                <w:rFonts w:cs="Times New Roman"/>
                <w:sz w:val="24"/>
                <w:szCs w:val="24"/>
              </w:rPr>
              <w:t xml:space="preserve"> </w:t>
            </w:r>
          </w:p>
          <w:p w:rsidR="00A74FD7" w:rsidRPr="0048294F" w:rsidRDefault="00A74FD7" w:rsidP="00A74FD7">
            <w:pPr>
              <w:pStyle w:val="ListParagraph"/>
              <w:rPr>
                <w:sz w:val="24"/>
                <w:szCs w:val="24"/>
              </w:rPr>
            </w:pPr>
            <w:r w:rsidRPr="0048294F">
              <w:rPr>
                <w:sz w:val="24"/>
                <w:szCs w:val="24"/>
              </w:rPr>
              <w:t xml:space="preserve">Students use quadratic equations and functions to solve real life problems. Students recognize real life context that can be represented with a quadratic equation (decontextualize), decide on the most appropriate method for solving that equation, and then interpret that solution back in the context of the problem (contextualize). </w:t>
            </w:r>
          </w:p>
          <w:p w:rsidR="00A74FD7" w:rsidRPr="0048294F" w:rsidRDefault="00A74FD7" w:rsidP="00A74FD7">
            <w:pPr>
              <w:ind w:left="720"/>
              <w:rPr>
                <w:rFonts w:cs="Times New Roman"/>
                <w:color w:val="FF0000"/>
                <w:sz w:val="24"/>
                <w:szCs w:val="24"/>
              </w:rPr>
            </w:pPr>
          </w:p>
          <w:tbl>
            <w:tblPr>
              <w:tblStyle w:val="TableGrid"/>
              <w:tblW w:w="0" w:type="auto"/>
              <w:tblLook w:val="04A0" w:firstRow="1" w:lastRow="0" w:firstColumn="1" w:lastColumn="0" w:noHBand="0" w:noVBand="1"/>
            </w:tblPr>
            <w:tblGrid>
              <w:gridCol w:w="4123"/>
              <w:gridCol w:w="4403"/>
            </w:tblGrid>
            <w:tr w:rsidR="00A74FD7" w:rsidRPr="0048294F" w:rsidTr="00A74FD7">
              <w:tc>
                <w:tcPr>
                  <w:tcW w:w="4123"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lastRenderedPageBreak/>
                    <w:t>Students:</w:t>
                  </w:r>
                </w:p>
              </w:tc>
              <w:tc>
                <w:tcPr>
                  <w:tcW w:w="4403"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t>Because Teachers:</w:t>
                  </w:r>
                </w:p>
              </w:tc>
            </w:tr>
            <w:tr w:rsidR="00A74FD7" w:rsidRPr="0048294F" w:rsidTr="00A74FD7">
              <w:tc>
                <w:tcPr>
                  <w:tcW w:w="4123" w:type="dxa"/>
                </w:tcPr>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Use mathematical symbols to represent situations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Take quantities out of context to work with them (decontextualizing)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Put quantities back in context to see if they make sense (contextualizing)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Consider units when determining if the answer makes sense in terms of the situation </w:t>
                  </w:r>
                </w:p>
                <w:p w:rsidR="00A74FD7" w:rsidRPr="0048294F" w:rsidRDefault="00A74FD7" w:rsidP="00A74FD7">
                  <w:pPr>
                    <w:rPr>
                      <w:rFonts w:cs="Times New Roman"/>
                      <w:sz w:val="24"/>
                      <w:szCs w:val="24"/>
                    </w:rPr>
                  </w:pPr>
                </w:p>
              </w:tc>
              <w:tc>
                <w:tcPr>
                  <w:tcW w:w="4403" w:type="dxa"/>
                </w:tcPr>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Provide a variety of problems in different contexts that allow students to arrive at a solution in different ways </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Use think aloud strategies as they model problem solving  </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Attentively listen for strategies students are using to solve problems </w:t>
                  </w:r>
                </w:p>
                <w:p w:rsidR="00A74FD7" w:rsidRPr="0048294F" w:rsidRDefault="00A74FD7" w:rsidP="00A74FD7">
                  <w:pPr>
                    <w:ind w:left="360"/>
                    <w:rPr>
                      <w:rFonts w:cs="Times New Roman"/>
                      <w:b/>
                      <w:i/>
                      <w:sz w:val="24"/>
                      <w:szCs w:val="24"/>
                    </w:rPr>
                  </w:pPr>
                </w:p>
              </w:tc>
            </w:tr>
          </w:tbl>
          <w:p w:rsidR="00A74FD7" w:rsidRPr="0048294F" w:rsidRDefault="00A74FD7" w:rsidP="00A74FD7">
            <w:pPr>
              <w:rPr>
                <w:rFonts w:cs="Times New Roman"/>
                <w:color w:val="FF0000"/>
                <w:sz w:val="24"/>
                <w:szCs w:val="24"/>
              </w:rPr>
            </w:pPr>
          </w:p>
          <w:p w:rsidR="00A74FD7" w:rsidRPr="0048294F" w:rsidRDefault="00A74FD7" w:rsidP="00A74FD7">
            <w:pPr>
              <w:rPr>
                <w:rFonts w:cs="Times New Roman"/>
                <w:sz w:val="24"/>
                <w:szCs w:val="24"/>
              </w:rPr>
            </w:pPr>
            <w:r w:rsidRPr="0048294F">
              <w:rPr>
                <w:rFonts w:cs="Times New Roman"/>
                <w:b/>
                <w:i/>
                <w:sz w:val="24"/>
                <w:szCs w:val="24"/>
              </w:rPr>
              <w:t xml:space="preserve">SMP 3. Construct viable arguments and </w:t>
            </w:r>
            <w:proofErr w:type="gramStart"/>
            <w:r w:rsidRPr="0048294F">
              <w:rPr>
                <w:rFonts w:cs="Times New Roman"/>
                <w:b/>
                <w:i/>
                <w:sz w:val="24"/>
                <w:szCs w:val="24"/>
              </w:rPr>
              <w:t>critique</w:t>
            </w:r>
            <w:proofErr w:type="gramEnd"/>
            <w:r w:rsidRPr="0048294F">
              <w:rPr>
                <w:rFonts w:cs="Times New Roman"/>
                <w:b/>
                <w:i/>
                <w:sz w:val="24"/>
                <w:szCs w:val="24"/>
              </w:rPr>
              <w:t xml:space="preserve"> the reasoning of others.</w:t>
            </w:r>
            <w:r w:rsidRPr="0048294F">
              <w:rPr>
                <w:rFonts w:cs="Times New Roman"/>
                <w:sz w:val="24"/>
                <w:szCs w:val="24"/>
              </w:rPr>
              <w:t xml:space="preserve"> </w:t>
            </w:r>
          </w:p>
          <w:p w:rsidR="00A74FD7" w:rsidRPr="0048294F" w:rsidRDefault="00A74FD7" w:rsidP="00A74FD7">
            <w:pPr>
              <w:ind w:left="729"/>
              <w:rPr>
                <w:rFonts w:cs="Times New Roman"/>
                <w:sz w:val="24"/>
                <w:szCs w:val="24"/>
              </w:rPr>
            </w:pPr>
            <w:r w:rsidRPr="0048294F">
              <w:rPr>
                <w:rFonts w:cs="Times New Roman"/>
                <w:sz w:val="24"/>
                <w:szCs w:val="24"/>
              </w:rPr>
              <w:t xml:space="preserve">Students construct and analyze arguments regarding the properties of quadratic functions.  </w:t>
            </w:r>
            <w:r w:rsidRPr="0048294F">
              <w:rPr>
                <w:sz w:val="24"/>
                <w:szCs w:val="24"/>
              </w:rPr>
              <w:t xml:space="preserve">They make conjectures about the meaning of solutions and investigate their veracity based on the context of problems.  </w:t>
            </w:r>
          </w:p>
          <w:p w:rsidR="00A74FD7" w:rsidRDefault="00A74FD7" w:rsidP="00A74FD7">
            <w:pPr>
              <w:ind w:left="729"/>
              <w:rPr>
                <w:rFonts w:cs="Times New Roman"/>
                <w:sz w:val="24"/>
                <w:szCs w:val="24"/>
              </w:rPr>
            </w:pPr>
          </w:p>
          <w:p w:rsidR="004D4CE6" w:rsidRPr="0048294F" w:rsidRDefault="004D4CE6" w:rsidP="00A74FD7">
            <w:pPr>
              <w:ind w:left="729"/>
              <w:rPr>
                <w:rFonts w:cs="Times New Roman"/>
                <w:sz w:val="24"/>
                <w:szCs w:val="24"/>
              </w:rPr>
            </w:pPr>
          </w:p>
          <w:tbl>
            <w:tblPr>
              <w:tblStyle w:val="TableGrid"/>
              <w:tblW w:w="0" w:type="auto"/>
              <w:tblLook w:val="04A0" w:firstRow="1" w:lastRow="0" w:firstColumn="1" w:lastColumn="0" w:noHBand="0" w:noVBand="1"/>
            </w:tblPr>
            <w:tblGrid>
              <w:gridCol w:w="4144"/>
              <w:gridCol w:w="4427"/>
            </w:tblGrid>
            <w:tr w:rsidR="00A74FD7" w:rsidRPr="0048294F" w:rsidTr="00A74FD7">
              <w:tc>
                <w:tcPr>
                  <w:tcW w:w="4144"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t>Students:</w:t>
                  </w:r>
                </w:p>
              </w:tc>
              <w:tc>
                <w:tcPr>
                  <w:tcW w:w="4427"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t>Because Teachers:</w:t>
                  </w:r>
                </w:p>
              </w:tc>
            </w:tr>
            <w:tr w:rsidR="00A74FD7" w:rsidRPr="0048294F" w:rsidTr="00A74FD7">
              <w:tc>
                <w:tcPr>
                  <w:tcW w:w="4144" w:type="dxa"/>
                </w:tcPr>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Make and tests conjectures.</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Explain and justifies their thinking using words, objects, and drawings.</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Listen to the ideas of others and decides if they make sense.</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Ask useful questions.</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Identify flaws in logic when responding to the arguments of others.</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Elaborate with a second sentence (spontaneously or prompted by the teacher or another student) to explain their thinking and connect it to their first sentence.</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Talks about and </w:t>
                  </w:r>
                  <w:proofErr w:type="gramStart"/>
                  <w:r w:rsidRPr="0048294F">
                    <w:rPr>
                      <w:rFonts w:cs="Times New Roman"/>
                      <w:sz w:val="24"/>
                      <w:szCs w:val="24"/>
                    </w:rPr>
                    <w:t>asks questions about each other’s</w:t>
                  </w:r>
                  <w:proofErr w:type="gramEnd"/>
                  <w:r w:rsidRPr="0048294F">
                    <w:rPr>
                      <w:rFonts w:cs="Times New Roman"/>
                      <w:sz w:val="24"/>
                      <w:szCs w:val="24"/>
                    </w:rPr>
                    <w:t xml:space="preserve"> thinking, in order to clarify or improve their own mathematical understanding.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lastRenderedPageBreak/>
                    <w:t xml:space="preserve">Revise their work based upon the justification and explanations of others. </w:t>
                  </w:r>
                </w:p>
                <w:p w:rsidR="00A74FD7" w:rsidRPr="0048294F" w:rsidRDefault="00A74FD7" w:rsidP="00A74FD7">
                  <w:pPr>
                    <w:ind w:left="360"/>
                    <w:rPr>
                      <w:rFonts w:cs="Times New Roman"/>
                      <w:sz w:val="24"/>
                      <w:szCs w:val="24"/>
                    </w:rPr>
                  </w:pPr>
                </w:p>
              </w:tc>
              <w:tc>
                <w:tcPr>
                  <w:tcW w:w="4427" w:type="dxa"/>
                </w:tcPr>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lastRenderedPageBreak/>
                    <w:t xml:space="preserve">Encourage students to use proven mathematical understandings, (definitions, properties, conventions, theorems, etc.) to support their reasoning. </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Question students so they can tell the difference between assumptions and logical conjectures. </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Ask questions that require students to justify their solution and their solution pathway. </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Prompt students </w:t>
                  </w:r>
                  <w:proofErr w:type="gramStart"/>
                  <w:r w:rsidRPr="0048294F">
                    <w:rPr>
                      <w:rFonts w:cs="Times New Roman"/>
                      <w:sz w:val="24"/>
                      <w:szCs w:val="24"/>
                    </w:rPr>
                    <w:t>to respectfully evaluate</w:t>
                  </w:r>
                  <w:proofErr w:type="gramEnd"/>
                  <w:r w:rsidRPr="0048294F">
                    <w:rPr>
                      <w:rFonts w:cs="Times New Roman"/>
                      <w:sz w:val="24"/>
                      <w:szCs w:val="24"/>
                    </w:rPr>
                    <w:t xml:space="preserve"> peer arguments when solutions are shared. </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Ask students to compare and contrast various solution methods. </w:t>
                  </w:r>
                </w:p>
                <w:p w:rsidR="00A74FD7" w:rsidRPr="0048294F" w:rsidRDefault="00A74FD7" w:rsidP="00A74FD7">
                  <w:pPr>
                    <w:pStyle w:val="ListParagraph"/>
                    <w:numPr>
                      <w:ilvl w:val="0"/>
                      <w:numId w:val="7"/>
                    </w:numPr>
                    <w:rPr>
                      <w:rFonts w:cs="Times New Roman"/>
                      <w:sz w:val="24"/>
                      <w:szCs w:val="24"/>
                    </w:rPr>
                  </w:pPr>
                  <w:r w:rsidRPr="0048294F">
                    <w:rPr>
                      <w:rFonts w:cs="Times New Roman"/>
                      <w:sz w:val="24"/>
                      <w:szCs w:val="24"/>
                    </w:rPr>
                    <w:t xml:space="preserve">Create various instructional opportunities for students to engage in mathematical discussions (whole group, small group, </w:t>
                  </w:r>
                  <w:proofErr w:type="gramStart"/>
                  <w:r w:rsidRPr="0048294F">
                    <w:rPr>
                      <w:rFonts w:cs="Times New Roman"/>
                      <w:sz w:val="24"/>
                      <w:szCs w:val="24"/>
                    </w:rPr>
                    <w:lastRenderedPageBreak/>
                    <w:t>partners</w:t>
                  </w:r>
                  <w:proofErr w:type="gramEnd"/>
                  <w:r w:rsidRPr="0048294F">
                    <w:rPr>
                      <w:rFonts w:cs="Times New Roman"/>
                      <w:sz w:val="24"/>
                      <w:szCs w:val="24"/>
                    </w:rPr>
                    <w:t>, etc.).</w:t>
                  </w:r>
                </w:p>
              </w:tc>
            </w:tr>
          </w:tbl>
          <w:p w:rsidR="00A74FD7" w:rsidRPr="0048294F" w:rsidRDefault="00A74FD7" w:rsidP="00A74FD7">
            <w:pPr>
              <w:rPr>
                <w:b/>
                <w:i/>
                <w:sz w:val="24"/>
                <w:szCs w:val="24"/>
              </w:rPr>
            </w:pPr>
          </w:p>
          <w:p w:rsidR="00A74FD7" w:rsidRPr="0048294F" w:rsidRDefault="00A74FD7" w:rsidP="00A74FD7">
            <w:pPr>
              <w:rPr>
                <w:b/>
                <w:i/>
                <w:sz w:val="24"/>
                <w:szCs w:val="24"/>
              </w:rPr>
            </w:pPr>
            <w:r w:rsidRPr="0048294F">
              <w:rPr>
                <w:b/>
                <w:i/>
                <w:sz w:val="24"/>
                <w:szCs w:val="24"/>
              </w:rPr>
              <w:t xml:space="preserve">SMP4: Model with Mathematics </w:t>
            </w:r>
          </w:p>
          <w:p w:rsidR="00A74FD7" w:rsidRPr="0048294F" w:rsidRDefault="00A74FD7" w:rsidP="00A74FD7">
            <w:pPr>
              <w:ind w:left="720"/>
              <w:rPr>
                <w:color w:val="FF0000"/>
                <w:sz w:val="24"/>
                <w:szCs w:val="24"/>
              </w:rPr>
            </w:pPr>
            <w:r w:rsidRPr="0048294F">
              <w:rPr>
                <w:sz w:val="24"/>
                <w:szCs w:val="24"/>
              </w:rPr>
              <w:t xml:space="preserve">Students formulate mathematical models that demonstrate the functional relationships that arise in real world context. They represent and analyze relationships using tables, diagrams and equations and describe graphical models. They use function notation to articulate the properties of functions.  </w:t>
            </w:r>
          </w:p>
          <w:tbl>
            <w:tblPr>
              <w:tblStyle w:val="TableGrid"/>
              <w:tblW w:w="0" w:type="auto"/>
              <w:tblLook w:val="04A0" w:firstRow="1" w:lastRow="0" w:firstColumn="1" w:lastColumn="0" w:noHBand="0" w:noVBand="1"/>
            </w:tblPr>
            <w:tblGrid>
              <w:gridCol w:w="3951"/>
              <w:gridCol w:w="4373"/>
            </w:tblGrid>
            <w:tr w:rsidR="00A74FD7" w:rsidRPr="0048294F" w:rsidTr="00A74FD7">
              <w:tc>
                <w:tcPr>
                  <w:tcW w:w="3951"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t>Students:</w:t>
                  </w:r>
                </w:p>
              </w:tc>
              <w:tc>
                <w:tcPr>
                  <w:tcW w:w="4373"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t>Because Teachers:</w:t>
                  </w:r>
                </w:p>
              </w:tc>
            </w:tr>
            <w:tr w:rsidR="00A74FD7" w:rsidRPr="0048294F" w:rsidTr="00A74FD7">
              <w:tc>
                <w:tcPr>
                  <w:tcW w:w="3951" w:type="dxa"/>
                </w:tcPr>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Use mathematical models (i.e. formulas, equations, symbols) to solve problems in the world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Use appropriate tools such as objects, drawings, and  tables to create mathematical models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Make connections between different mathematical representations (concrete, verbal, algebraic, numerical, graphical, pictorial, etc.) </w:t>
                  </w:r>
                </w:p>
                <w:p w:rsidR="00A74FD7" w:rsidRPr="0048294F" w:rsidRDefault="00A74FD7" w:rsidP="00A74FD7">
                  <w:pPr>
                    <w:pStyle w:val="ListParagraph"/>
                    <w:numPr>
                      <w:ilvl w:val="0"/>
                      <w:numId w:val="6"/>
                    </w:numPr>
                    <w:rPr>
                      <w:rFonts w:cs="Times New Roman"/>
                      <w:sz w:val="24"/>
                      <w:szCs w:val="24"/>
                    </w:rPr>
                  </w:pPr>
                  <w:r w:rsidRPr="0048294F">
                    <w:rPr>
                      <w:rFonts w:cs="Times New Roman"/>
                      <w:sz w:val="24"/>
                      <w:szCs w:val="24"/>
                    </w:rPr>
                    <w:t xml:space="preserve">Check to see if an answer makes sense within the context of a situation and changing the model as needed </w:t>
                  </w:r>
                </w:p>
              </w:tc>
              <w:tc>
                <w:tcPr>
                  <w:tcW w:w="4373" w:type="dxa"/>
                </w:tcPr>
                <w:p w:rsidR="00A74FD7" w:rsidRPr="0048294F" w:rsidRDefault="00A74FD7" w:rsidP="00A74FD7">
                  <w:pPr>
                    <w:pStyle w:val="ListParagraph"/>
                    <w:numPr>
                      <w:ilvl w:val="0"/>
                      <w:numId w:val="11"/>
                    </w:numPr>
                    <w:rPr>
                      <w:rFonts w:cs="Times New Roman"/>
                      <w:sz w:val="24"/>
                      <w:szCs w:val="24"/>
                    </w:rPr>
                  </w:pPr>
                  <w:r w:rsidRPr="0048294F">
                    <w:rPr>
                      <w:rFonts w:cs="Times New Roman"/>
                      <w:sz w:val="24"/>
                      <w:szCs w:val="24"/>
                    </w:rPr>
                    <w:t xml:space="preserve">Provide opportunities for students to solve problems in real life contexts </w:t>
                  </w:r>
                </w:p>
                <w:p w:rsidR="00A74FD7" w:rsidRPr="0048294F" w:rsidRDefault="00A74FD7" w:rsidP="00A74FD7">
                  <w:pPr>
                    <w:pStyle w:val="ListParagraph"/>
                    <w:numPr>
                      <w:ilvl w:val="0"/>
                      <w:numId w:val="11"/>
                    </w:numPr>
                    <w:rPr>
                      <w:rFonts w:cs="Times New Roman"/>
                      <w:sz w:val="24"/>
                      <w:szCs w:val="24"/>
                    </w:rPr>
                  </w:pPr>
                  <w:r w:rsidRPr="0048294F">
                    <w:rPr>
                      <w:rFonts w:cs="Times New Roman"/>
                      <w:sz w:val="24"/>
                      <w:szCs w:val="24"/>
                    </w:rPr>
                    <w:t xml:space="preserve">Identify problem solving contexts connected to student interests </w:t>
                  </w:r>
                </w:p>
                <w:p w:rsidR="00A74FD7" w:rsidRPr="0048294F" w:rsidRDefault="00A74FD7" w:rsidP="00A74FD7">
                  <w:pPr>
                    <w:ind w:left="360"/>
                    <w:rPr>
                      <w:rFonts w:cs="Times New Roman"/>
                      <w:b/>
                      <w:i/>
                      <w:sz w:val="24"/>
                      <w:szCs w:val="24"/>
                    </w:rPr>
                  </w:pPr>
                </w:p>
              </w:tc>
            </w:tr>
          </w:tbl>
          <w:p w:rsidR="00A74FD7" w:rsidRDefault="00A74FD7" w:rsidP="00A74FD7">
            <w:pPr>
              <w:rPr>
                <w:sz w:val="24"/>
                <w:szCs w:val="24"/>
              </w:rPr>
            </w:pPr>
          </w:p>
          <w:p w:rsidR="00A74FD7" w:rsidRPr="0048294F" w:rsidRDefault="00A74FD7" w:rsidP="00A74FD7">
            <w:pPr>
              <w:rPr>
                <w:b/>
                <w:i/>
                <w:sz w:val="24"/>
                <w:szCs w:val="24"/>
              </w:rPr>
            </w:pPr>
            <w:r w:rsidRPr="0048294F">
              <w:rPr>
                <w:b/>
                <w:i/>
                <w:sz w:val="24"/>
                <w:szCs w:val="24"/>
              </w:rPr>
              <w:t xml:space="preserve">SMP5: Use Appropriate Tools Strategically </w:t>
            </w:r>
          </w:p>
          <w:p w:rsidR="00A74FD7" w:rsidRPr="0048294F" w:rsidRDefault="00A74FD7" w:rsidP="00A74FD7">
            <w:pPr>
              <w:pStyle w:val="Default"/>
              <w:ind w:left="720"/>
              <w:rPr>
                <w:rFonts w:asciiTheme="minorHAnsi" w:hAnsiTheme="minorHAnsi"/>
                <w:color w:val="FF0000"/>
              </w:rPr>
            </w:pPr>
            <w:r w:rsidRPr="0048294F">
              <w:rPr>
                <w:rFonts w:asciiTheme="minorHAnsi" w:hAnsiTheme="minorHAnsi"/>
                <w:color w:val="auto"/>
              </w:rPr>
              <w:t xml:space="preserve">Students create and use tables. They use technology to graph and analyze </w:t>
            </w:r>
            <w:r>
              <w:rPr>
                <w:rFonts w:asciiTheme="minorHAnsi" w:hAnsiTheme="minorHAnsi"/>
                <w:color w:val="auto"/>
              </w:rPr>
              <w:t>quadratic</w:t>
            </w:r>
            <w:r w:rsidRPr="0048294F">
              <w:rPr>
                <w:rFonts w:asciiTheme="minorHAnsi" w:hAnsiTheme="minorHAnsi"/>
                <w:color w:val="auto"/>
              </w:rPr>
              <w:t xml:space="preserve"> relationships. Students use the coordinate plane to help them understand what the solution(s) means in terms of the context of the problem.</w:t>
            </w:r>
            <w:r w:rsidRPr="0048294F">
              <w:rPr>
                <w:rFonts w:asciiTheme="minorHAnsi" w:hAnsiTheme="minorHAnsi"/>
                <w:color w:val="FF0000"/>
              </w:rPr>
              <w:t xml:space="preserve"> </w:t>
            </w:r>
          </w:p>
          <w:tbl>
            <w:tblPr>
              <w:tblStyle w:val="TableGrid"/>
              <w:tblW w:w="0" w:type="auto"/>
              <w:tblLook w:val="04A0" w:firstRow="1" w:lastRow="0" w:firstColumn="1" w:lastColumn="0" w:noHBand="0" w:noVBand="1"/>
            </w:tblPr>
            <w:tblGrid>
              <w:gridCol w:w="4144"/>
              <w:gridCol w:w="4427"/>
            </w:tblGrid>
            <w:tr w:rsidR="00A74FD7" w:rsidRPr="0048294F" w:rsidTr="00A74FD7">
              <w:tc>
                <w:tcPr>
                  <w:tcW w:w="4144"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t>Students:</w:t>
                  </w:r>
                </w:p>
              </w:tc>
              <w:tc>
                <w:tcPr>
                  <w:tcW w:w="4427"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t>Because Teachers:</w:t>
                  </w:r>
                </w:p>
              </w:tc>
            </w:tr>
            <w:tr w:rsidR="00A74FD7" w:rsidRPr="0048294F" w:rsidTr="00A74FD7">
              <w:tc>
                <w:tcPr>
                  <w:tcW w:w="4144" w:type="dxa"/>
                </w:tcPr>
                <w:p w:rsidR="00A74FD7" w:rsidRPr="0048294F" w:rsidRDefault="00A74FD7" w:rsidP="00A74FD7">
                  <w:pPr>
                    <w:pStyle w:val="ListParagraph"/>
                    <w:numPr>
                      <w:ilvl w:val="0"/>
                      <w:numId w:val="13"/>
                    </w:numPr>
                    <w:rPr>
                      <w:rFonts w:cs="Times New Roman"/>
                      <w:sz w:val="24"/>
                      <w:szCs w:val="24"/>
                    </w:rPr>
                  </w:pPr>
                  <w:r w:rsidRPr="0048294F">
                    <w:rPr>
                      <w:rFonts w:cs="Times New Roman"/>
                      <w:sz w:val="24"/>
                      <w:szCs w:val="24"/>
                    </w:rPr>
                    <w:t xml:space="preserve">Use technological tools to explore and deepen understanding of concepts </w:t>
                  </w:r>
                </w:p>
                <w:p w:rsidR="00A74FD7" w:rsidRPr="0048294F" w:rsidRDefault="00A74FD7" w:rsidP="00A74FD7">
                  <w:pPr>
                    <w:pStyle w:val="ListParagraph"/>
                    <w:numPr>
                      <w:ilvl w:val="0"/>
                      <w:numId w:val="13"/>
                    </w:numPr>
                    <w:rPr>
                      <w:rFonts w:cs="Times New Roman"/>
                      <w:sz w:val="24"/>
                      <w:szCs w:val="24"/>
                    </w:rPr>
                  </w:pPr>
                  <w:r w:rsidRPr="0048294F">
                    <w:rPr>
                      <w:rFonts w:cs="Times New Roman"/>
                      <w:sz w:val="24"/>
                      <w:szCs w:val="24"/>
                    </w:rPr>
                    <w:t xml:space="preserve">Decide which tool will best help solve the problem. Examples may include: </w:t>
                  </w:r>
                </w:p>
                <w:p w:rsidR="00A74FD7" w:rsidRPr="0048294F" w:rsidRDefault="00A74FD7" w:rsidP="00A74FD7">
                  <w:pPr>
                    <w:pStyle w:val="ListParagraph"/>
                    <w:numPr>
                      <w:ilvl w:val="1"/>
                      <w:numId w:val="13"/>
                    </w:numPr>
                    <w:rPr>
                      <w:rFonts w:cs="Times New Roman"/>
                      <w:sz w:val="24"/>
                      <w:szCs w:val="24"/>
                    </w:rPr>
                  </w:pPr>
                  <w:r w:rsidRPr="0048294F">
                    <w:rPr>
                      <w:rFonts w:cs="Times New Roman"/>
                      <w:sz w:val="24"/>
                      <w:szCs w:val="24"/>
                    </w:rPr>
                    <w:t>Calculator</w:t>
                  </w:r>
                </w:p>
                <w:p w:rsidR="00A74FD7" w:rsidRPr="0048294F" w:rsidRDefault="00A74FD7" w:rsidP="00A74FD7">
                  <w:pPr>
                    <w:pStyle w:val="ListParagraph"/>
                    <w:numPr>
                      <w:ilvl w:val="1"/>
                      <w:numId w:val="13"/>
                    </w:numPr>
                    <w:rPr>
                      <w:rFonts w:cs="Times New Roman"/>
                      <w:sz w:val="24"/>
                      <w:szCs w:val="24"/>
                    </w:rPr>
                  </w:pPr>
                  <w:r w:rsidRPr="0048294F">
                    <w:rPr>
                      <w:rFonts w:cs="Times New Roman"/>
                      <w:sz w:val="24"/>
                      <w:szCs w:val="24"/>
                    </w:rPr>
                    <w:t>Concrete models</w:t>
                  </w:r>
                </w:p>
                <w:p w:rsidR="00A74FD7" w:rsidRPr="0048294F" w:rsidRDefault="00A74FD7" w:rsidP="00A74FD7">
                  <w:pPr>
                    <w:pStyle w:val="ListParagraph"/>
                    <w:numPr>
                      <w:ilvl w:val="1"/>
                      <w:numId w:val="13"/>
                    </w:numPr>
                    <w:rPr>
                      <w:rFonts w:cs="Times New Roman"/>
                      <w:sz w:val="24"/>
                      <w:szCs w:val="24"/>
                    </w:rPr>
                  </w:pPr>
                  <w:r w:rsidRPr="0048294F">
                    <w:rPr>
                      <w:rFonts w:cs="Times New Roman"/>
                      <w:sz w:val="24"/>
                      <w:szCs w:val="24"/>
                    </w:rPr>
                    <w:t>Digital Technology</w:t>
                  </w:r>
                </w:p>
                <w:p w:rsidR="00A74FD7" w:rsidRPr="0048294F" w:rsidRDefault="00A74FD7" w:rsidP="00A74FD7">
                  <w:pPr>
                    <w:pStyle w:val="ListParagraph"/>
                    <w:numPr>
                      <w:ilvl w:val="1"/>
                      <w:numId w:val="13"/>
                    </w:numPr>
                    <w:rPr>
                      <w:rFonts w:cs="Times New Roman"/>
                      <w:sz w:val="24"/>
                      <w:szCs w:val="24"/>
                    </w:rPr>
                  </w:pPr>
                  <w:r w:rsidRPr="0048294F">
                    <w:rPr>
                      <w:rFonts w:cs="Times New Roman"/>
                      <w:sz w:val="24"/>
                      <w:szCs w:val="24"/>
                    </w:rPr>
                    <w:t>Pencil/paper</w:t>
                  </w:r>
                </w:p>
                <w:p w:rsidR="00A74FD7" w:rsidRPr="0048294F" w:rsidRDefault="00A74FD7" w:rsidP="00A74FD7">
                  <w:pPr>
                    <w:pStyle w:val="ListParagraph"/>
                    <w:numPr>
                      <w:ilvl w:val="1"/>
                      <w:numId w:val="13"/>
                    </w:numPr>
                    <w:rPr>
                      <w:rFonts w:cs="Times New Roman"/>
                      <w:sz w:val="24"/>
                      <w:szCs w:val="24"/>
                    </w:rPr>
                  </w:pPr>
                  <w:r w:rsidRPr="0048294F">
                    <w:rPr>
                      <w:rFonts w:cs="Times New Roman"/>
                      <w:sz w:val="24"/>
                      <w:szCs w:val="24"/>
                    </w:rPr>
                    <w:lastRenderedPageBreak/>
                    <w:t>Ruler, compass, protractor</w:t>
                  </w:r>
                </w:p>
                <w:p w:rsidR="00A74FD7" w:rsidRPr="0048294F" w:rsidRDefault="00A74FD7" w:rsidP="00A74FD7">
                  <w:pPr>
                    <w:pStyle w:val="ListParagraph"/>
                    <w:numPr>
                      <w:ilvl w:val="0"/>
                      <w:numId w:val="13"/>
                    </w:numPr>
                    <w:rPr>
                      <w:rFonts w:cs="Times New Roman"/>
                      <w:sz w:val="24"/>
                      <w:szCs w:val="24"/>
                    </w:rPr>
                  </w:pPr>
                  <w:r w:rsidRPr="0048294F">
                    <w:rPr>
                      <w:rFonts w:cs="Times New Roman"/>
                      <w:sz w:val="24"/>
                      <w:szCs w:val="24"/>
                    </w:rPr>
                    <w:t xml:space="preserve">Estimate solutions before using a tool </w:t>
                  </w:r>
                </w:p>
                <w:p w:rsidR="00A74FD7" w:rsidRPr="0048294F" w:rsidRDefault="00A74FD7" w:rsidP="00A74FD7">
                  <w:pPr>
                    <w:pStyle w:val="ListParagraph"/>
                    <w:numPr>
                      <w:ilvl w:val="0"/>
                      <w:numId w:val="13"/>
                    </w:numPr>
                    <w:rPr>
                      <w:rFonts w:cs="Times New Roman"/>
                      <w:sz w:val="24"/>
                      <w:szCs w:val="24"/>
                    </w:rPr>
                  </w:pPr>
                  <w:r w:rsidRPr="0048294F">
                    <w:rPr>
                      <w:rFonts w:cs="Times New Roman"/>
                      <w:sz w:val="24"/>
                      <w:szCs w:val="24"/>
                    </w:rPr>
                    <w:t xml:space="preserve">Compare estimates to solutions to see if the tool was effective </w:t>
                  </w:r>
                </w:p>
              </w:tc>
              <w:tc>
                <w:tcPr>
                  <w:tcW w:w="4427" w:type="dxa"/>
                </w:tcPr>
                <w:p w:rsidR="00A74FD7" w:rsidRPr="0048294F" w:rsidRDefault="00A74FD7" w:rsidP="00A74FD7">
                  <w:pPr>
                    <w:pStyle w:val="ListParagraph"/>
                    <w:numPr>
                      <w:ilvl w:val="0"/>
                      <w:numId w:val="12"/>
                    </w:numPr>
                    <w:rPr>
                      <w:rFonts w:cs="Times New Roman"/>
                      <w:sz w:val="24"/>
                      <w:szCs w:val="24"/>
                    </w:rPr>
                  </w:pPr>
                  <w:r w:rsidRPr="0048294F">
                    <w:rPr>
                      <w:rFonts w:cs="Times New Roman"/>
                      <w:sz w:val="24"/>
                      <w:szCs w:val="24"/>
                    </w:rPr>
                    <w:lastRenderedPageBreak/>
                    <w:t xml:space="preserve">Make a variety of tools readily accessible to students  and allowing them to select appropriate tools for themselves </w:t>
                  </w:r>
                </w:p>
                <w:p w:rsidR="00A74FD7" w:rsidRPr="0048294F" w:rsidRDefault="00A74FD7" w:rsidP="00A74FD7">
                  <w:pPr>
                    <w:pStyle w:val="ListParagraph"/>
                    <w:numPr>
                      <w:ilvl w:val="0"/>
                      <w:numId w:val="12"/>
                    </w:numPr>
                    <w:rPr>
                      <w:rFonts w:cs="Times New Roman"/>
                      <w:sz w:val="24"/>
                      <w:szCs w:val="24"/>
                    </w:rPr>
                  </w:pPr>
                  <w:r w:rsidRPr="0048294F">
                    <w:rPr>
                      <w:rFonts w:cs="Times New Roman"/>
                      <w:sz w:val="24"/>
                      <w:szCs w:val="24"/>
                    </w:rPr>
                    <w:t xml:space="preserve">Help students understand the benefits and limitations of a variety of math tools </w:t>
                  </w:r>
                </w:p>
                <w:p w:rsidR="00A74FD7" w:rsidRPr="0048294F" w:rsidRDefault="00A74FD7" w:rsidP="00A74FD7">
                  <w:pPr>
                    <w:pStyle w:val="ListParagraph"/>
                    <w:rPr>
                      <w:rFonts w:cs="Times New Roman"/>
                      <w:b/>
                      <w:i/>
                      <w:sz w:val="24"/>
                      <w:szCs w:val="24"/>
                    </w:rPr>
                  </w:pPr>
                </w:p>
              </w:tc>
            </w:tr>
          </w:tbl>
          <w:p w:rsidR="00A74FD7" w:rsidRPr="0048294F" w:rsidRDefault="00A74FD7" w:rsidP="00A74FD7">
            <w:pPr>
              <w:rPr>
                <w:rFonts w:cs="Times New Roman"/>
                <w:color w:val="FF0000"/>
                <w:sz w:val="24"/>
                <w:szCs w:val="24"/>
              </w:rPr>
            </w:pPr>
          </w:p>
          <w:p w:rsidR="00A74FD7" w:rsidRPr="0048294F" w:rsidRDefault="00A74FD7" w:rsidP="00A74FD7">
            <w:pPr>
              <w:rPr>
                <w:rFonts w:cs="Times New Roman"/>
                <w:sz w:val="24"/>
                <w:szCs w:val="24"/>
              </w:rPr>
            </w:pPr>
            <w:r w:rsidRPr="0048294F">
              <w:rPr>
                <w:rFonts w:cs="Times New Roman"/>
                <w:b/>
                <w:i/>
                <w:sz w:val="24"/>
                <w:szCs w:val="24"/>
              </w:rPr>
              <w:t>SMP6: Attend to precision.</w:t>
            </w:r>
            <w:r w:rsidRPr="0048294F">
              <w:rPr>
                <w:rFonts w:cs="Times New Roman"/>
                <w:sz w:val="24"/>
                <w:szCs w:val="24"/>
              </w:rPr>
              <w:t xml:space="preserve"> </w:t>
            </w:r>
          </w:p>
          <w:p w:rsidR="00A74FD7" w:rsidRPr="0048294F" w:rsidRDefault="00A74FD7" w:rsidP="00A74FD7">
            <w:pPr>
              <w:pStyle w:val="Default"/>
              <w:ind w:left="720"/>
              <w:rPr>
                <w:rFonts w:asciiTheme="minorHAnsi" w:hAnsiTheme="minorHAnsi"/>
                <w:color w:val="auto"/>
              </w:rPr>
            </w:pPr>
            <w:r w:rsidRPr="0048294F">
              <w:rPr>
                <w:rFonts w:asciiTheme="minorHAnsi" w:hAnsiTheme="minorHAnsi"/>
                <w:color w:val="auto"/>
              </w:rPr>
              <w:t xml:space="preserve">Students work on algebraic and graphical representation of solutions. They pay careful attention to precision especially in labeling axes and clarifying the correspondence with quantities in a problem. They understand that obtaining accurate solutions is key in ensuring that algebraic and graphical solutions agree. Students provide carefully articulated explanations using academic vocabulary involving </w:t>
            </w:r>
            <w:r>
              <w:rPr>
                <w:rFonts w:asciiTheme="minorHAnsi" w:hAnsiTheme="minorHAnsi"/>
                <w:color w:val="auto"/>
              </w:rPr>
              <w:t>quadratic</w:t>
            </w:r>
            <w:r w:rsidRPr="0048294F">
              <w:rPr>
                <w:rFonts w:asciiTheme="minorHAnsi" w:hAnsiTheme="minorHAnsi"/>
                <w:color w:val="auto"/>
              </w:rPr>
              <w:t xml:space="preserve"> equations and inequalities. </w:t>
            </w:r>
          </w:p>
          <w:tbl>
            <w:tblPr>
              <w:tblStyle w:val="TableGrid"/>
              <w:tblW w:w="0" w:type="auto"/>
              <w:tblLook w:val="04A0" w:firstRow="1" w:lastRow="0" w:firstColumn="1" w:lastColumn="0" w:noHBand="0" w:noVBand="1"/>
            </w:tblPr>
            <w:tblGrid>
              <w:gridCol w:w="4144"/>
              <w:gridCol w:w="4427"/>
            </w:tblGrid>
            <w:tr w:rsidR="00A74FD7" w:rsidRPr="0048294F" w:rsidTr="00A74FD7">
              <w:tc>
                <w:tcPr>
                  <w:tcW w:w="4144"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t>Students:</w:t>
                  </w:r>
                </w:p>
              </w:tc>
              <w:tc>
                <w:tcPr>
                  <w:tcW w:w="4427" w:type="dxa"/>
                  <w:shd w:val="clear" w:color="auto" w:fill="E7E6E6" w:themeFill="background2"/>
                </w:tcPr>
                <w:p w:rsidR="00A74FD7" w:rsidRPr="0048294F" w:rsidRDefault="00A74FD7" w:rsidP="00A74FD7">
                  <w:pPr>
                    <w:jc w:val="center"/>
                    <w:rPr>
                      <w:rFonts w:cs="Times New Roman"/>
                      <w:b/>
                      <w:sz w:val="24"/>
                      <w:szCs w:val="24"/>
                    </w:rPr>
                  </w:pPr>
                  <w:r w:rsidRPr="0048294F">
                    <w:rPr>
                      <w:rFonts w:cs="Times New Roman"/>
                      <w:b/>
                      <w:sz w:val="24"/>
                      <w:szCs w:val="24"/>
                    </w:rPr>
                    <w:t>Because Teachers:</w:t>
                  </w:r>
                </w:p>
              </w:tc>
            </w:tr>
            <w:tr w:rsidR="00A74FD7" w:rsidRPr="0048294F" w:rsidTr="00A74FD7">
              <w:tc>
                <w:tcPr>
                  <w:tcW w:w="4144" w:type="dxa"/>
                </w:tcPr>
                <w:p w:rsidR="00A74FD7" w:rsidRPr="0048294F" w:rsidRDefault="00A74FD7" w:rsidP="00A74FD7">
                  <w:pPr>
                    <w:pStyle w:val="ListParagraph"/>
                    <w:numPr>
                      <w:ilvl w:val="0"/>
                      <w:numId w:val="8"/>
                    </w:numPr>
                    <w:rPr>
                      <w:rFonts w:cs="Times New Roman"/>
                      <w:sz w:val="24"/>
                      <w:szCs w:val="24"/>
                    </w:rPr>
                  </w:pPr>
                  <w:r w:rsidRPr="0048294F">
                    <w:rPr>
                      <w:rFonts w:cs="Times New Roman"/>
                      <w:sz w:val="24"/>
                      <w:szCs w:val="24"/>
                    </w:rPr>
                    <w:t xml:space="preserve">Communicate precisely using clear language and accurate mathematics vocabulary </w:t>
                  </w:r>
                </w:p>
                <w:p w:rsidR="00A74FD7" w:rsidRPr="0048294F" w:rsidRDefault="00A74FD7" w:rsidP="00A74FD7">
                  <w:pPr>
                    <w:pStyle w:val="ListParagraph"/>
                    <w:numPr>
                      <w:ilvl w:val="0"/>
                      <w:numId w:val="8"/>
                    </w:numPr>
                    <w:rPr>
                      <w:rFonts w:cs="Times New Roman"/>
                      <w:sz w:val="24"/>
                      <w:szCs w:val="24"/>
                    </w:rPr>
                  </w:pPr>
                  <w:r w:rsidRPr="0048294F">
                    <w:rPr>
                      <w:rFonts w:cs="Times New Roman"/>
                      <w:sz w:val="24"/>
                      <w:szCs w:val="24"/>
                    </w:rPr>
                    <w:t xml:space="preserve">Decide when to estimate or give an exact answer </w:t>
                  </w:r>
                </w:p>
                <w:p w:rsidR="00A74FD7" w:rsidRPr="0048294F" w:rsidRDefault="00A74FD7" w:rsidP="00A74FD7">
                  <w:pPr>
                    <w:pStyle w:val="ListParagraph"/>
                    <w:numPr>
                      <w:ilvl w:val="0"/>
                      <w:numId w:val="8"/>
                    </w:numPr>
                    <w:rPr>
                      <w:rFonts w:cs="Times New Roman"/>
                      <w:sz w:val="24"/>
                      <w:szCs w:val="24"/>
                    </w:rPr>
                  </w:pPr>
                  <w:r w:rsidRPr="0048294F">
                    <w:rPr>
                      <w:rFonts w:cs="Times New Roman"/>
                      <w:sz w:val="24"/>
                      <w:szCs w:val="24"/>
                    </w:rPr>
                    <w:t xml:space="preserve">Calculate accurately and efficiently, expressing answers with an appropriate degree of precision </w:t>
                  </w:r>
                </w:p>
                <w:p w:rsidR="00A74FD7" w:rsidRPr="0048294F" w:rsidRDefault="00A74FD7" w:rsidP="00A74FD7">
                  <w:pPr>
                    <w:pStyle w:val="ListParagraph"/>
                    <w:numPr>
                      <w:ilvl w:val="0"/>
                      <w:numId w:val="8"/>
                    </w:numPr>
                    <w:rPr>
                      <w:rFonts w:cs="Times New Roman"/>
                      <w:sz w:val="24"/>
                      <w:szCs w:val="24"/>
                    </w:rPr>
                  </w:pPr>
                  <w:r w:rsidRPr="0048294F">
                    <w:rPr>
                      <w:rFonts w:cs="Times New Roman"/>
                      <w:sz w:val="24"/>
                      <w:szCs w:val="24"/>
                    </w:rPr>
                    <w:t xml:space="preserve">Use appropriate units; appropriately labeling diagrams and graphs </w:t>
                  </w:r>
                </w:p>
              </w:tc>
              <w:tc>
                <w:tcPr>
                  <w:tcW w:w="4427" w:type="dxa"/>
                </w:tcPr>
                <w:p w:rsidR="00A74FD7" w:rsidRPr="0048294F" w:rsidRDefault="00A74FD7" w:rsidP="00A74FD7">
                  <w:pPr>
                    <w:pStyle w:val="ListParagraph"/>
                    <w:numPr>
                      <w:ilvl w:val="0"/>
                      <w:numId w:val="9"/>
                    </w:numPr>
                    <w:rPr>
                      <w:rFonts w:cs="Times New Roman"/>
                      <w:sz w:val="24"/>
                      <w:szCs w:val="24"/>
                    </w:rPr>
                  </w:pPr>
                  <w:r w:rsidRPr="0048294F">
                    <w:rPr>
                      <w:rFonts w:cs="Times New Roman"/>
                      <w:sz w:val="24"/>
                      <w:szCs w:val="24"/>
                    </w:rPr>
                    <w:t xml:space="preserve">Explicitly teach mathematics vocabulary </w:t>
                  </w:r>
                </w:p>
                <w:p w:rsidR="00A74FD7" w:rsidRPr="0048294F" w:rsidRDefault="00A74FD7" w:rsidP="00A74FD7">
                  <w:pPr>
                    <w:pStyle w:val="ListParagraph"/>
                    <w:numPr>
                      <w:ilvl w:val="0"/>
                      <w:numId w:val="9"/>
                    </w:numPr>
                    <w:rPr>
                      <w:rFonts w:cs="Times New Roman"/>
                      <w:sz w:val="24"/>
                      <w:szCs w:val="24"/>
                    </w:rPr>
                  </w:pPr>
                  <w:r w:rsidRPr="0048294F">
                    <w:rPr>
                      <w:rFonts w:cs="Times New Roman"/>
                      <w:sz w:val="24"/>
                      <w:szCs w:val="24"/>
                    </w:rPr>
                    <w:t xml:space="preserve">Insist on accurate use of academic language from students </w:t>
                  </w:r>
                </w:p>
                <w:p w:rsidR="00A74FD7" w:rsidRPr="0048294F" w:rsidRDefault="00A74FD7" w:rsidP="00A74FD7">
                  <w:pPr>
                    <w:pStyle w:val="ListParagraph"/>
                    <w:numPr>
                      <w:ilvl w:val="0"/>
                      <w:numId w:val="9"/>
                    </w:numPr>
                    <w:rPr>
                      <w:rFonts w:cs="Times New Roman"/>
                      <w:sz w:val="24"/>
                      <w:szCs w:val="24"/>
                    </w:rPr>
                  </w:pPr>
                  <w:r w:rsidRPr="0048294F">
                    <w:rPr>
                      <w:rFonts w:cs="Times New Roman"/>
                      <w:sz w:val="24"/>
                      <w:szCs w:val="24"/>
                    </w:rPr>
                    <w:t xml:space="preserve">Model precise communication </w:t>
                  </w:r>
                </w:p>
                <w:p w:rsidR="00A74FD7" w:rsidRPr="0048294F" w:rsidRDefault="00A74FD7" w:rsidP="00A74FD7">
                  <w:pPr>
                    <w:pStyle w:val="ListParagraph"/>
                    <w:numPr>
                      <w:ilvl w:val="0"/>
                      <w:numId w:val="9"/>
                    </w:numPr>
                    <w:rPr>
                      <w:rFonts w:cs="Times New Roman"/>
                      <w:sz w:val="24"/>
                      <w:szCs w:val="24"/>
                    </w:rPr>
                  </w:pPr>
                  <w:r w:rsidRPr="0048294F">
                    <w:rPr>
                      <w:rFonts w:cs="Times New Roman"/>
                      <w:sz w:val="24"/>
                      <w:szCs w:val="24"/>
                    </w:rPr>
                    <w:t xml:space="preserve">Require students to answer problems with complete sentences, including units </w:t>
                  </w:r>
                </w:p>
                <w:p w:rsidR="00A74FD7" w:rsidRPr="0048294F" w:rsidRDefault="00A74FD7" w:rsidP="00A74FD7">
                  <w:pPr>
                    <w:pStyle w:val="ListParagraph"/>
                    <w:numPr>
                      <w:ilvl w:val="0"/>
                      <w:numId w:val="9"/>
                    </w:numPr>
                    <w:rPr>
                      <w:rFonts w:cs="Times New Roman"/>
                      <w:sz w:val="24"/>
                      <w:szCs w:val="24"/>
                    </w:rPr>
                  </w:pPr>
                  <w:r w:rsidRPr="0048294F">
                    <w:rPr>
                      <w:rFonts w:cs="Times New Roman"/>
                      <w:sz w:val="24"/>
                      <w:szCs w:val="24"/>
                    </w:rPr>
                    <w:t xml:space="preserve">Provide opportunities for students to check the accuracy of their work </w:t>
                  </w:r>
                </w:p>
                <w:p w:rsidR="00A74FD7" w:rsidRPr="0048294F" w:rsidRDefault="00A74FD7" w:rsidP="00A74FD7">
                  <w:pPr>
                    <w:ind w:left="360"/>
                    <w:rPr>
                      <w:rFonts w:cs="Times New Roman"/>
                      <w:b/>
                      <w:i/>
                      <w:sz w:val="24"/>
                      <w:szCs w:val="24"/>
                    </w:rPr>
                  </w:pPr>
                </w:p>
              </w:tc>
            </w:tr>
          </w:tbl>
          <w:p w:rsidR="00A74FD7" w:rsidRDefault="00A74FD7" w:rsidP="00A74FD7">
            <w:pPr>
              <w:rPr>
                <w:rFonts w:cs="Times New Roman"/>
                <w:color w:val="FF0000"/>
                <w:sz w:val="24"/>
                <w:szCs w:val="24"/>
              </w:rPr>
            </w:pPr>
          </w:p>
          <w:p w:rsidR="00A74FD7" w:rsidRPr="009D6C27" w:rsidRDefault="00A74FD7" w:rsidP="00A74FD7">
            <w:pPr>
              <w:rPr>
                <w:rFonts w:cs="Times New Roman"/>
                <w:sz w:val="24"/>
                <w:szCs w:val="24"/>
              </w:rPr>
            </w:pPr>
            <w:r w:rsidRPr="009D6C27">
              <w:rPr>
                <w:rFonts w:cs="Times New Roman"/>
                <w:b/>
                <w:i/>
                <w:sz w:val="24"/>
                <w:szCs w:val="24"/>
              </w:rPr>
              <w:t>SMP 7. Look for and make use of structure.</w:t>
            </w:r>
            <w:r w:rsidRPr="009D6C27">
              <w:rPr>
                <w:rFonts w:cs="Times New Roman"/>
                <w:sz w:val="24"/>
                <w:szCs w:val="24"/>
              </w:rPr>
              <w:t xml:space="preserve"> </w:t>
            </w:r>
          </w:p>
          <w:p w:rsidR="00A74FD7" w:rsidRPr="00E26C6C" w:rsidRDefault="00A74FD7" w:rsidP="00A74FD7">
            <w:pPr>
              <w:ind w:left="734"/>
              <w:rPr>
                <w:rFonts w:ascii="Times New Roman" w:hAnsi="Times New Roman" w:cs="Times New Roman"/>
                <w:sz w:val="24"/>
                <w:szCs w:val="24"/>
              </w:rPr>
            </w:pPr>
            <w:r w:rsidRPr="00E26C6C">
              <w:rPr>
                <w:rFonts w:eastAsia="Times New Roman"/>
                <w:sz w:val="24"/>
                <w:szCs w:val="24"/>
              </w:rPr>
              <w:t xml:space="preserve">Students seek patterns or structures to model </w:t>
            </w:r>
            <w:r>
              <w:rPr>
                <w:rFonts w:eastAsia="Times New Roman"/>
                <w:sz w:val="24"/>
                <w:szCs w:val="24"/>
              </w:rPr>
              <w:t>equivalent expressions and</w:t>
            </w:r>
            <w:r w:rsidRPr="00E26C6C">
              <w:rPr>
                <w:rFonts w:eastAsia="Times New Roman"/>
                <w:sz w:val="24"/>
                <w:szCs w:val="24"/>
              </w:rPr>
              <w:t xml:space="preserve">. </w:t>
            </w:r>
            <w:r>
              <w:rPr>
                <w:rFonts w:eastAsia="Times New Roman"/>
                <w:sz w:val="24"/>
                <w:szCs w:val="24"/>
              </w:rPr>
              <w:t>They identify patterns and see relationships between products and factors of quadratic expressions and equations</w:t>
            </w:r>
            <w:r w:rsidRPr="00E26C6C">
              <w:rPr>
                <w:rFonts w:eastAsia="Times New Roman"/>
                <w:sz w:val="24"/>
                <w:szCs w:val="24"/>
              </w:rPr>
              <w:t xml:space="preserve">. </w:t>
            </w:r>
            <w:r>
              <w:rPr>
                <w:rFonts w:eastAsia="Times New Roman"/>
                <w:sz w:val="24"/>
                <w:szCs w:val="24"/>
              </w:rPr>
              <w:t xml:space="preserve">They generate equivalent expressions and solve equations by factoring, completing the square, and the quadratic formula. </w:t>
            </w:r>
          </w:p>
          <w:tbl>
            <w:tblPr>
              <w:tblStyle w:val="TableGrid"/>
              <w:tblW w:w="0" w:type="auto"/>
              <w:tblLook w:val="04A0" w:firstRow="1" w:lastRow="0" w:firstColumn="1" w:lastColumn="0" w:noHBand="0" w:noVBand="1"/>
            </w:tblPr>
            <w:tblGrid>
              <w:gridCol w:w="4031"/>
              <w:gridCol w:w="4315"/>
            </w:tblGrid>
            <w:tr w:rsidR="00A74FD7" w:rsidRPr="009D6C27" w:rsidTr="00A74FD7">
              <w:tc>
                <w:tcPr>
                  <w:tcW w:w="4031" w:type="dxa"/>
                  <w:shd w:val="clear" w:color="auto" w:fill="D0CECE" w:themeFill="background2" w:themeFillShade="E6"/>
                </w:tcPr>
                <w:p w:rsidR="00A74FD7" w:rsidRPr="009D6C27" w:rsidRDefault="00A74FD7" w:rsidP="00A74FD7">
                  <w:pPr>
                    <w:jc w:val="center"/>
                    <w:rPr>
                      <w:rFonts w:cs="Times New Roman"/>
                      <w:b/>
                      <w:sz w:val="24"/>
                      <w:szCs w:val="24"/>
                    </w:rPr>
                  </w:pPr>
                  <w:r w:rsidRPr="009D6C27">
                    <w:rPr>
                      <w:rFonts w:cs="Times New Roman"/>
                      <w:b/>
                      <w:sz w:val="24"/>
                      <w:szCs w:val="24"/>
                    </w:rPr>
                    <w:t>Students:</w:t>
                  </w:r>
                </w:p>
              </w:tc>
              <w:tc>
                <w:tcPr>
                  <w:tcW w:w="4315" w:type="dxa"/>
                  <w:shd w:val="clear" w:color="auto" w:fill="D0CECE" w:themeFill="background2" w:themeFillShade="E6"/>
                </w:tcPr>
                <w:p w:rsidR="00A74FD7" w:rsidRPr="009D6C27" w:rsidRDefault="00A74FD7" w:rsidP="00A74FD7">
                  <w:pPr>
                    <w:jc w:val="center"/>
                    <w:rPr>
                      <w:rFonts w:cs="Times New Roman"/>
                      <w:b/>
                      <w:sz w:val="24"/>
                      <w:szCs w:val="24"/>
                    </w:rPr>
                  </w:pPr>
                  <w:r w:rsidRPr="009D6C27">
                    <w:rPr>
                      <w:rFonts w:cs="Times New Roman"/>
                      <w:b/>
                      <w:sz w:val="24"/>
                      <w:szCs w:val="24"/>
                    </w:rPr>
                    <w:t>Because Teachers:</w:t>
                  </w:r>
                </w:p>
              </w:tc>
            </w:tr>
            <w:tr w:rsidR="00A74FD7" w:rsidRPr="009D6C27" w:rsidTr="00A74FD7">
              <w:tc>
                <w:tcPr>
                  <w:tcW w:w="4031" w:type="dxa"/>
                </w:tcPr>
                <w:p w:rsidR="00A74FD7" w:rsidRPr="009D6C27" w:rsidRDefault="00A74FD7" w:rsidP="00A74FD7">
                  <w:pPr>
                    <w:pStyle w:val="ListParagraph"/>
                    <w:numPr>
                      <w:ilvl w:val="0"/>
                      <w:numId w:val="6"/>
                    </w:numPr>
                    <w:rPr>
                      <w:rFonts w:cs="Times New Roman"/>
                    </w:rPr>
                  </w:pPr>
                  <w:r w:rsidRPr="009D6C27">
                    <w:rPr>
                      <w:rFonts w:cs="Times New Roman"/>
                    </w:rPr>
                    <w:t xml:space="preserve">Find structure and patterns in numbers </w:t>
                  </w:r>
                </w:p>
                <w:p w:rsidR="00A74FD7" w:rsidRPr="009D6C27" w:rsidRDefault="00A74FD7" w:rsidP="00A74FD7">
                  <w:pPr>
                    <w:pStyle w:val="ListParagraph"/>
                    <w:numPr>
                      <w:ilvl w:val="0"/>
                      <w:numId w:val="6"/>
                    </w:numPr>
                    <w:rPr>
                      <w:rFonts w:cs="Times New Roman"/>
                    </w:rPr>
                  </w:pPr>
                  <w:r w:rsidRPr="009D6C27">
                    <w:rPr>
                      <w:rFonts w:cs="Times New Roman"/>
                    </w:rPr>
                    <w:t xml:space="preserve">Find structure and patterns in diagrams and graphs </w:t>
                  </w:r>
                </w:p>
                <w:p w:rsidR="00A74FD7" w:rsidRPr="009D6C27" w:rsidRDefault="00A74FD7" w:rsidP="00A74FD7">
                  <w:pPr>
                    <w:pStyle w:val="ListParagraph"/>
                    <w:numPr>
                      <w:ilvl w:val="0"/>
                      <w:numId w:val="6"/>
                    </w:numPr>
                    <w:rPr>
                      <w:rFonts w:cs="Times New Roman"/>
                    </w:rPr>
                  </w:pPr>
                  <w:r w:rsidRPr="009D6C27">
                    <w:rPr>
                      <w:rFonts w:cs="Times New Roman"/>
                    </w:rPr>
                    <w:t xml:space="preserve">Use patterns to make rules about math </w:t>
                  </w:r>
                </w:p>
                <w:p w:rsidR="00A74FD7" w:rsidRPr="009D6C27" w:rsidRDefault="00A74FD7" w:rsidP="00A74FD7">
                  <w:pPr>
                    <w:pStyle w:val="ListParagraph"/>
                    <w:numPr>
                      <w:ilvl w:val="0"/>
                      <w:numId w:val="6"/>
                    </w:numPr>
                    <w:rPr>
                      <w:rFonts w:cs="Times New Roman"/>
                    </w:rPr>
                  </w:pPr>
                  <w:r w:rsidRPr="009D6C27">
                    <w:rPr>
                      <w:rFonts w:cs="Times New Roman"/>
                    </w:rPr>
                    <w:t xml:space="preserve">Use these math rules to help them solve problems </w:t>
                  </w:r>
                </w:p>
                <w:p w:rsidR="00A74FD7" w:rsidRPr="009D6C27" w:rsidRDefault="00A74FD7" w:rsidP="00A74FD7">
                  <w:pPr>
                    <w:rPr>
                      <w:rFonts w:cs="Times New Roman"/>
                    </w:rPr>
                  </w:pPr>
                </w:p>
              </w:tc>
              <w:tc>
                <w:tcPr>
                  <w:tcW w:w="4315" w:type="dxa"/>
                </w:tcPr>
                <w:p w:rsidR="00A74FD7" w:rsidRPr="009D6C27" w:rsidRDefault="00A74FD7" w:rsidP="00A74FD7">
                  <w:pPr>
                    <w:pStyle w:val="ListParagraph"/>
                    <w:numPr>
                      <w:ilvl w:val="0"/>
                      <w:numId w:val="15"/>
                    </w:numPr>
                    <w:rPr>
                      <w:rFonts w:cs="Times New Roman"/>
                    </w:rPr>
                  </w:pPr>
                  <w:r w:rsidRPr="009D6C27">
                    <w:rPr>
                      <w:rFonts w:cs="Times New Roman"/>
                    </w:rPr>
                    <w:t xml:space="preserve">Provide sense making experiences for all students </w:t>
                  </w:r>
                </w:p>
                <w:p w:rsidR="00A74FD7" w:rsidRPr="009D6C27" w:rsidRDefault="00A74FD7" w:rsidP="00A74FD7">
                  <w:pPr>
                    <w:pStyle w:val="ListParagraph"/>
                    <w:numPr>
                      <w:ilvl w:val="0"/>
                      <w:numId w:val="15"/>
                    </w:numPr>
                    <w:rPr>
                      <w:rFonts w:cs="Times New Roman"/>
                    </w:rPr>
                  </w:pPr>
                  <w:r w:rsidRPr="009D6C27">
                    <w:rPr>
                      <w:rFonts w:cs="Times New Roman"/>
                    </w:rPr>
                    <w:t xml:space="preserve">Allow students to do the work of using structure to find the patterns for themselves rather than doing this work for students </w:t>
                  </w:r>
                </w:p>
                <w:p w:rsidR="00A74FD7" w:rsidRPr="009D6C27" w:rsidRDefault="00A74FD7" w:rsidP="00A74FD7">
                  <w:pPr>
                    <w:ind w:left="360"/>
                    <w:rPr>
                      <w:rFonts w:cs="Times New Roman"/>
                      <w:b/>
                      <w:i/>
                    </w:rPr>
                  </w:pPr>
                </w:p>
              </w:tc>
            </w:tr>
          </w:tbl>
          <w:p w:rsidR="00A74FD7" w:rsidRPr="00BD3B0C" w:rsidRDefault="00A74FD7" w:rsidP="00A74FD7">
            <w:pPr>
              <w:rPr>
                <w:rFonts w:cs="Times New Roman"/>
                <w:sz w:val="24"/>
                <w:szCs w:val="24"/>
              </w:rPr>
            </w:pPr>
          </w:p>
          <w:p w:rsidR="00A74FD7" w:rsidRPr="00BD3B0C" w:rsidRDefault="00A74FD7" w:rsidP="00A74FD7">
            <w:pPr>
              <w:rPr>
                <w:rFonts w:cs="Times New Roman"/>
                <w:sz w:val="24"/>
                <w:szCs w:val="24"/>
              </w:rPr>
            </w:pPr>
            <w:r w:rsidRPr="00BD3B0C">
              <w:rPr>
                <w:rFonts w:cs="Times New Roman"/>
                <w:b/>
                <w:sz w:val="24"/>
                <w:szCs w:val="24"/>
                <w:u w:val="single"/>
              </w:rPr>
              <w:lastRenderedPageBreak/>
              <w:t>Note:</w:t>
            </w:r>
            <w:r w:rsidRPr="00BD3B0C">
              <w:rPr>
                <w:rFonts w:cs="Times New Roman"/>
                <w:sz w:val="24"/>
                <w:szCs w:val="24"/>
              </w:rPr>
              <w:t xml:space="preserve"> All of the Standards for Mathematical Practice (SMPs) are critical to students fully and appropriately attending to the content. Not all SMPs will occur in every </w:t>
            </w:r>
            <w:proofErr w:type="gramStart"/>
            <w:r w:rsidRPr="00BD3B0C">
              <w:rPr>
                <w:rFonts w:cs="Times New Roman"/>
                <w:sz w:val="24"/>
                <w:szCs w:val="24"/>
              </w:rPr>
              <w:t>lesson,</w:t>
            </w:r>
            <w:proofErr w:type="gramEnd"/>
            <w:r w:rsidRPr="00BD3B0C">
              <w:rPr>
                <w:rFonts w:cs="Times New Roman"/>
                <w:sz w:val="24"/>
                <w:szCs w:val="24"/>
              </w:rPr>
              <w:t xml:space="preserve"> however SMPs 1, 3, and 6 should be regularly apparent. </w:t>
            </w:r>
            <w:r w:rsidRPr="00BD3B0C">
              <w:rPr>
                <w:rFonts w:cs="Times New Roman"/>
                <w:b/>
                <w:i/>
                <w:sz w:val="24"/>
                <w:szCs w:val="24"/>
              </w:rPr>
              <w:t>All SMPs should be taught in tandem with the content standards.</w:t>
            </w:r>
            <w:r w:rsidRPr="00BD3B0C">
              <w:rPr>
                <w:rFonts w:cs="Times New Roman"/>
                <w:sz w:val="24"/>
                <w:szCs w:val="24"/>
              </w:rPr>
              <w:t xml:space="preserve"> </w:t>
            </w:r>
          </w:p>
          <w:p w:rsidR="00A74FD7" w:rsidRPr="00BD3B0C" w:rsidRDefault="00A74FD7" w:rsidP="00A74FD7">
            <w:pPr>
              <w:rPr>
                <w:rFonts w:cs="Times New Roman"/>
                <w:sz w:val="24"/>
                <w:szCs w:val="24"/>
              </w:rPr>
            </w:pPr>
          </w:p>
        </w:tc>
      </w:tr>
      <w:tr w:rsidR="00A74FD7" w:rsidRPr="00BD3B0C" w:rsidTr="00A74FD7">
        <w:tc>
          <w:tcPr>
            <w:tcW w:w="2268" w:type="dxa"/>
            <w:shd w:val="clear" w:color="auto" w:fill="7F7F7F" w:themeFill="text1" w:themeFillTint="80"/>
          </w:tcPr>
          <w:p w:rsidR="00A74FD7" w:rsidRPr="00BD3B0C" w:rsidRDefault="00A74FD7" w:rsidP="00A74FD7">
            <w:pPr>
              <w:rPr>
                <w:rFonts w:cs="Times New Roman"/>
                <w:color w:val="002060"/>
                <w:sz w:val="32"/>
                <w:szCs w:val="24"/>
              </w:rPr>
            </w:pPr>
          </w:p>
          <w:p w:rsidR="00A74FD7" w:rsidRPr="00303EB5" w:rsidRDefault="00A74FD7" w:rsidP="00A74FD7">
            <w:pPr>
              <w:pStyle w:val="Heading1"/>
              <w:outlineLvl w:val="0"/>
              <w:rPr>
                <w:b/>
                <w:color w:val="002060"/>
              </w:rPr>
            </w:pPr>
            <w:bookmarkStart w:id="2" w:name="_Toc474756380"/>
            <w:bookmarkStart w:id="3" w:name="_Toc497887596"/>
            <w:r w:rsidRPr="00303EB5">
              <w:rPr>
                <w:b/>
                <w:color w:val="FFFFFF" w:themeColor="background1"/>
              </w:rPr>
              <w:t>Enduring Understandings</w:t>
            </w:r>
            <w:bookmarkEnd w:id="2"/>
            <w:bookmarkEnd w:id="3"/>
          </w:p>
        </w:tc>
        <w:tc>
          <w:tcPr>
            <w:tcW w:w="8797" w:type="dxa"/>
          </w:tcPr>
          <w:p w:rsidR="00FC4959" w:rsidRPr="00681143" w:rsidRDefault="00FC4959" w:rsidP="00FC4959">
            <w:pPr>
              <w:spacing w:before="100" w:beforeAutospacing="1" w:after="100" w:afterAutospacing="1" w:line="338" w:lineRule="atLeast"/>
              <w:rPr>
                <w:rFonts w:eastAsia="Times New Roman"/>
                <w:sz w:val="24"/>
                <w:szCs w:val="24"/>
              </w:rPr>
            </w:pPr>
            <w:r w:rsidRPr="00681143">
              <w:rPr>
                <w:rFonts w:eastAsia="Times New Roman"/>
                <w:sz w:val="24"/>
                <w:szCs w:val="24"/>
              </w:rPr>
              <w:t xml:space="preserve">In order to support deep conceptual learning it is important that student leave this unit experience with the following understandings: </w:t>
            </w:r>
          </w:p>
          <w:p w:rsidR="00FC4959" w:rsidRPr="001502D2" w:rsidRDefault="00FC4959" w:rsidP="00FC4959">
            <w:pPr>
              <w:pStyle w:val="ListParagraph"/>
              <w:numPr>
                <w:ilvl w:val="0"/>
                <w:numId w:val="1"/>
              </w:numPr>
              <w:ind w:left="720"/>
              <w:rPr>
                <w:rFonts w:ascii="Calibri" w:hAnsi="Calibri"/>
                <w:sz w:val="24"/>
                <w:szCs w:val="24"/>
              </w:rPr>
            </w:pPr>
            <w:r w:rsidRPr="001502D2">
              <w:rPr>
                <w:rFonts w:ascii="Calibri" w:hAnsi="Calibri"/>
                <w:sz w:val="24"/>
                <w:szCs w:val="24"/>
              </w:rPr>
              <w:t>Linear</w:t>
            </w:r>
            <w:r>
              <w:rPr>
                <w:rFonts w:ascii="Calibri" w:hAnsi="Calibri"/>
                <w:sz w:val="24"/>
                <w:szCs w:val="24"/>
              </w:rPr>
              <w:t xml:space="preserve"> and exponential</w:t>
            </w:r>
            <w:r w:rsidRPr="001502D2">
              <w:rPr>
                <w:rFonts w:ascii="Calibri" w:hAnsi="Calibri"/>
                <w:sz w:val="24"/>
                <w:szCs w:val="24"/>
              </w:rPr>
              <w:t xml:space="preserve"> equations in one variable can be used in a contextual situation to solve problems. </w:t>
            </w:r>
          </w:p>
          <w:p w:rsidR="00FC4959" w:rsidRPr="001502D2" w:rsidRDefault="00FC4959" w:rsidP="00FC4959">
            <w:pPr>
              <w:pStyle w:val="ListParagraph"/>
              <w:numPr>
                <w:ilvl w:val="0"/>
                <w:numId w:val="1"/>
              </w:numPr>
              <w:ind w:left="720"/>
              <w:rPr>
                <w:rFonts w:ascii="Calibri" w:hAnsi="Calibri"/>
                <w:sz w:val="24"/>
                <w:szCs w:val="24"/>
              </w:rPr>
            </w:pPr>
            <w:r w:rsidRPr="001502D2">
              <w:rPr>
                <w:sz w:val="24"/>
                <w:szCs w:val="24"/>
              </w:rPr>
              <w:t xml:space="preserve">Real world situations can be represented symbolically and graphically. </w:t>
            </w:r>
          </w:p>
          <w:p w:rsidR="00FC4959" w:rsidRPr="00FC4959" w:rsidRDefault="00FC4959" w:rsidP="00FC4959">
            <w:pPr>
              <w:pStyle w:val="ListParagraph"/>
              <w:numPr>
                <w:ilvl w:val="0"/>
                <w:numId w:val="1"/>
              </w:numPr>
              <w:ind w:left="720"/>
              <w:rPr>
                <w:rFonts w:cs="Times New Roman"/>
                <w:sz w:val="24"/>
                <w:szCs w:val="24"/>
              </w:rPr>
            </w:pPr>
            <w:r w:rsidRPr="004A2601">
              <w:rPr>
                <w:sz w:val="24"/>
                <w:szCs w:val="24"/>
              </w:rPr>
              <w:t>Arithmetic and Geometric sequences are functions.</w:t>
            </w:r>
            <w:r>
              <w:rPr>
                <w:sz w:val="24"/>
                <w:szCs w:val="24"/>
              </w:rPr>
              <w:t xml:space="preserve"> </w:t>
            </w:r>
          </w:p>
          <w:p w:rsidR="00A74FD7" w:rsidRPr="004D4CE6" w:rsidRDefault="00FC4959" w:rsidP="00FC4959">
            <w:pPr>
              <w:pStyle w:val="ListParagraph"/>
              <w:numPr>
                <w:ilvl w:val="0"/>
                <w:numId w:val="1"/>
              </w:numPr>
              <w:ind w:left="720"/>
              <w:rPr>
                <w:rFonts w:cs="Times New Roman"/>
                <w:sz w:val="24"/>
                <w:szCs w:val="24"/>
              </w:rPr>
            </w:pPr>
            <w:r>
              <w:rPr>
                <w:sz w:val="24"/>
                <w:szCs w:val="24"/>
              </w:rPr>
              <w:t>Functions can be used to model relationships between two quantities.</w:t>
            </w:r>
          </w:p>
        </w:tc>
      </w:tr>
      <w:tr w:rsidR="00A74FD7" w:rsidRPr="00BD3B0C" w:rsidTr="00A74FD7">
        <w:tc>
          <w:tcPr>
            <w:tcW w:w="2268" w:type="dxa"/>
            <w:shd w:val="clear" w:color="auto" w:fill="7F7F7F" w:themeFill="text1" w:themeFillTint="80"/>
          </w:tcPr>
          <w:p w:rsidR="00A74FD7" w:rsidRDefault="00A74FD7" w:rsidP="00A74FD7">
            <w:pPr>
              <w:rPr>
                <w:rFonts w:cs="Times New Roman"/>
                <w:color w:val="002060"/>
                <w:sz w:val="32"/>
                <w:szCs w:val="24"/>
              </w:rPr>
            </w:pPr>
          </w:p>
          <w:p w:rsidR="00A74FD7" w:rsidRPr="00A74FD7" w:rsidRDefault="00A74FD7" w:rsidP="00A74FD7">
            <w:pPr>
              <w:pStyle w:val="Heading1"/>
              <w:outlineLvl w:val="0"/>
              <w:rPr>
                <w:b/>
              </w:rPr>
            </w:pPr>
            <w:bookmarkStart w:id="4" w:name="_Toc497887597"/>
            <w:r w:rsidRPr="00A74FD7">
              <w:rPr>
                <w:b/>
                <w:color w:val="FFFFFF" w:themeColor="background1"/>
              </w:rPr>
              <w:t>Social Emotional Learning</w:t>
            </w:r>
            <w:bookmarkEnd w:id="4"/>
          </w:p>
        </w:tc>
        <w:tc>
          <w:tcPr>
            <w:tcW w:w="8797" w:type="dxa"/>
          </w:tcPr>
          <w:p w:rsidR="00A74FD7" w:rsidRPr="00A74FD7" w:rsidRDefault="00A74FD7" w:rsidP="00A74FD7">
            <w:pPr>
              <w:jc w:val="center"/>
              <w:rPr>
                <w:rFonts w:asciiTheme="majorHAnsi" w:hAnsiTheme="majorHAnsi"/>
                <w:b/>
                <w:sz w:val="40"/>
                <w:szCs w:val="40"/>
              </w:rPr>
            </w:pPr>
            <w:r w:rsidRPr="00A74FD7">
              <w:rPr>
                <w:rFonts w:asciiTheme="majorHAnsi" w:hAnsiTheme="majorHAnsi"/>
                <w:b/>
                <w:sz w:val="40"/>
                <w:szCs w:val="40"/>
              </w:rPr>
              <w:t>Second Step Skill and</w:t>
            </w:r>
          </w:p>
          <w:p w:rsidR="00A74FD7" w:rsidRPr="00A74FD7" w:rsidRDefault="00A74FD7" w:rsidP="00A74FD7">
            <w:pPr>
              <w:jc w:val="center"/>
              <w:rPr>
                <w:rFonts w:asciiTheme="majorHAnsi" w:hAnsiTheme="majorHAnsi"/>
                <w:b/>
                <w:sz w:val="40"/>
                <w:szCs w:val="40"/>
              </w:rPr>
            </w:pPr>
            <w:r w:rsidRPr="00A74FD7">
              <w:rPr>
                <w:rFonts w:asciiTheme="majorHAnsi" w:hAnsiTheme="majorHAnsi"/>
                <w:b/>
                <w:sz w:val="40"/>
                <w:szCs w:val="40"/>
              </w:rPr>
              <w:t>Gradual Release of Responsibility Lesson Alignment</w:t>
            </w:r>
          </w:p>
          <w:p w:rsidR="00A74FD7" w:rsidRPr="00A74FD7" w:rsidRDefault="00A74FD7" w:rsidP="0053581C">
            <w:pPr>
              <w:jc w:val="center"/>
              <w:rPr>
                <w:sz w:val="24"/>
                <w:szCs w:val="24"/>
              </w:rPr>
            </w:pPr>
            <w:r w:rsidRPr="00A74FD7">
              <w:rPr>
                <w:sz w:val="24"/>
                <w:szCs w:val="24"/>
              </w:rPr>
              <w:t>SEL skills taught in the Second Step curriculum can be reinforced throughout the instructional day throughout lessons, at transitions, and when issues arise utilizing the ARR strategy above. The following is an alignment between Gradual Release and Second Step components.</w:t>
            </w:r>
          </w:p>
          <w:p w:rsidR="00A74FD7" w:rsidRPr="00680C2D" w:rsidRDefault="00A74FD7" w:rsidP="00A74FD7">
            <w:pPr>
              <w:pStyle w:val="BodyText"/>
              <w:spacing w:before="5" w:after="1"/>
              <w:rPr>
                <w:rFonts w:asciiTheme="minorHAnsi" w:hAnsiTheme="minorHAnsi" w:cs="Times New Roman"/>
                <w:sz w:val="13"/>
              </w:rPr>
            </w:pPr>
          </w:p>
          <w:tbl>
            <w:tblPr>
              <w:tblW w:w="8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31"/>
              <w:gridCol w:w="2120"/>
              <w:gridCol w:w="2228"/>
              <w:gridCol w:w="2100"/>
            </w:tblGrid>
            <w:tr w:rsidR="00A74FD7" w:rsidRPr="00680C2D" w:rsidTr="00A74FD7">
              <w:trPr>
                <w:trHeight w:hRule="exact" w:val="1666"/>
              </w:trPr>
              <w:tc>
                <w:tcPr>
                  <w:tcW w:w="2162" w:type="dxa"/>
                  <w:tcBorders>
                    <w:top w:val="single" w:sz="4" w:space="0" w:color="000000"/>
                    <w:left w:val="single" w:sz="4" w:space="0" w:color="000000"/>
                    <w:bottom w:val="single" w:sz="4" w:space="0" w:color="000000"/>
                    <w:right w:val="single" w:sz="4" w:space="0" w:color="000000"/>
                  </w:tcBorders>
                  <w:shd w:val="clear" w:color="auto" w:fill="5B9BD4"/>
                  <w:hideMark/>
                </w:tcPr>
                <w:p w:rsidR="00A74FD7" w:rsidRPr="00680C2D" w:rsidRDefault="00A74FD7" w:rsidP="00A74FD7">
                  <w:pPr>
                    <w:jc w:val="center"/>
                    <w:rPr>
                      <w:b/>
                      <w:sz w:val="28"/>
                      <w:szCs w:val="28"/>
                    </w:rPr>
                  </w:pPr>
                  <w:r w:rsidRPr="00680C2D">
                    <w:rPr>
                      <w:b/>
                      <w:sz w:val="28"/>
                      <w:szCs w:val="28"/>
                    </w:rPr>
                    <w:t>“I DO”</w:t>
                  </w:r>
                </w:p>
                <w:p w:rsidR="00A74FD7" w:rsidRPr="00680C2D" w:rsidRDefault="00A74FD7" w:rsidP="00A74FD7">
                  <w:pPr>
                    <w:jc w:val="center"/>
                    <w:rPr>
                      <w:b/>
                      <w:sz w:val="28"/>
                      <w:szCs w:val="28"/>
                    </w:rPr>
                  </w:pPr>
                  <w:r w:rsidRPr="00680C2D">
                    <w:rPr>
                      <w:b/>
                      <w:sz w:val="28"/>
                      <w:szCs w:val="28"/>
                    </w:rPr>
                    <w:t>Focused Lesson</w:t>
                  </w:r>
                </w:p>
                <w:p w:rsidR="00A74FD7" w:rsidRPr="00680C2D" w:rsidRDefault="00A74FD7" w:rsidP="00A74FD7">
                  <w:pPr>
                    <w:jc w:val="center"/>
                    <w:rPr>
                      <w:sz w:val="24"/>
                      <w:szCs w:val="24"/>
                    </w:rPr>
                  </w:pPr>
                  <w:r w:rsidRPr="00680C2D">
                    <w:rPr>
                      <w:sz w:val="24"/>
                      <w:szCs w:val="24"/>
                    </w:rPr>
                    <w:t>(Self-Management)</w:t>
                  </w:r>
                </w:p>
              </w:tc>
              <w:tc>
                <w:tcPr>
                  <w:tcW w:w="2162" w:type="dxa"/>
                  <w:tcBorders>
                    <w:top w:val="single" w:sz="4" w:space="0" w:color="000000"/>
                    <w:left w:val="single" w:sz="4" w:space="0" w:color="000000"/>
                    <w:bottom w:val="single" w:sz="4" w:space="0" w:color="000000"/>
                    <w:right w:val="single" w:sz="4" w:space="0" w:color="000000"/>
                  </w:tcBorders>
                  <w:shd w:val="clear" w:color="auto" w:fill="5B9BD4"/>
                  <w:hideMark/>
                </w:tcPr>
                <w:p w:rsidR="00A74FD7" w:rsidRPr="00680C2D" w:rsidRDefault="00A74FD7" w:rsidP="00A74FD7">
                  <w:pPr>
                    <w:jc w:val="center"/>
                    <w:rPr>
                      <w:b/>
                      <w:sz w:val="28"/>
                      <w:szCs w:val="28"/>
                    </w:rPr>
                  </w:pPr>
                  <w:r w:rsidRPr="00680C2D">
                    <w:rPr>
                      <w:b/>
                      <w:sz w:val="28"/>
                      <w:szCs w:val="28"/>
                    </w:rPr>
                    <w:t>“WE DO”</w:t>
                  </w:r>
                </w:p>
                <w:p w:rsidR="00A74FD7" w:rsidRPr="00680C2D" w:rsidRDefault="00A74FD7" w:rsidP="00A74FD7">
                  <w:pPr>
                    <w:jc w:val="center"/>
                    <w:rPr>
                      <w:b/>
                      <w:sz w:val="28"/>
                      <w:szCs w:val="28"/>
                    </w:rPr>
                  </w:pPr>
                  <w:r w:rsidRPr="00680C2D">
                    <w:rPr>
                      <w:b/>
                      <w:sz w:val="28"/>
                      <w:szCs w:val="28"/>
                    </w:rPr>
                    <w:t>Guided Practice</w:t>
                  </w:r>
                </w:p>
                <w:p w:rsidR="00A74FD7" w:rsidRPr="00680C2D" w:rsidRDefault="00A74FD7" w:rsidP="00A74FD7">
                  <w:pPr>
                    <w:jc w:val="center"/>
                    <w:rPr>
                      <w:sz w:val="24"/>
                      <w:szCs w:val="24"/>
                    </w:rPr>
                  </w:pPr>
                  <w:r w:rsidRPr="00680C2D">
                    <w:rPr>
                      <w:sz w:val="24"/>
                      <w:szCs w:val="24"/>
                    </w:rPr>
                    <w:t>(Self-Awareness &amp; Social Awareness)</w:t>
                  </w:r>
                </w:p>
              </w:tc>
              <w:tc>
                <w:tcPr>
                  <w:tcW w:w="2232" w:type="dxa"/>
                  <w:tcBorders>
                    <w:top w:val="single" w:sz="4" w:space="0" w:color="000000"/>
                    <w:left w:val="single" w:sz="4" w:space="0" w:color="000000"/>
                    <w:bottom w:val="single" w:sz="4" w:space="0" w:color="000000"/>
                    <w:right w:val="single" w:sz="4" w:space="0" w:color="000000"/>
                  </w:tcBorders>
                  <w:shd w:val="clear" w:color="auto" w:fill="5B9BD4"/>
                  <w:hideMark/>
                </w:tcPr>
                <w:p w:rsidR="00A74FD7" w:rsidRPr="00680C2D" w:rsidRDefault="00A74FD7" w:rsidP="00A74FD7">
                  <w:pPr>
                    <w:jc w:val="center"/>
                    <w:rPr>
                      <w:b/>
                      <w:sz w:val="28"/>
                      <w:szCs w:val="28"/>
                    </w:rPr>
                  </w:pPr>
                  <w:r w:rsidRPr="00680C2D">
                    <w:rPr>
                      <w:b/>
                      <w:sz w:val="28"/>
                      <w:szCs w:val="28"/>
                    </w:rPr>
                    <w:t>“YOU DO”</w:t>
                  </w:r>
                </w:p>
                <w:p w:rsidR="00A74FD7" w:rsidRPr="00680C2D" w:rsidRDefault="00A74FD7" w:rsidP="00A74FD7">
                  <w:pPr>
                    <w:jc w:val="center"/>
                    <w:rPr>
                      <w:b/>
                      <w:sz w:val="28"/>
                      <w:szCs w:val="28"/>
                    </w:rPr>
                  </w:pPr>
                  <w:r>
                    <w:rPr>
                      <w:b/>
                      <w:sz w:val="28"/>
                      <w:szCs w:val="28"/>
                    </w:rPr>
                    <w:t>Collaborative Practice</w:t>
                  </w:r>
                </w:p>
                <w:p w:rsidR="00A74FD7" w:rsidRPr="00680C2D" w:rsidRDefault="00A74FD7" w:rsidP="00A74FD7">
                  <w:pPr>
                    <w:jc w:val="center"/>
                    <w:rPr>
                      <w:sz w:val="24"/>
                      <w:szCs w:val="24"/>
                    </w:rPr>
                  </w:pPr>
                  <w:r w:rsidRPr="00680C2D">
                    <w:rPr>
                      <w:sz w:val="24"/>
                      <w:szCs w:val="24"/>
                    </w:rPr>
                    <w:t>(Relationship Skills &amp; Social Awareness)</w:t>
                  </w:r>
                </w:p>
                <w:p w:rsidR="00A74FD7" w:rsidRPr="00680C2D" w:rsidRDefault="00A74FD7" w:rsidP="00A74FD7">
                  <w:pPr>
                    <w:jc w:val="center"/>
                    <w:rPr>
                      <w:b/>
                      <w:sz w:val="28"/>
                      <w:szCs w:val="28"/>
                    </w:rPr>
                  </w:pPr>
                </w:p>
                <w:p w:rsidR="00A74FD7" w:rsidRPr="00680C2D" w:rsidRDefault="00A74FD7" w:rsidP="00A74FD7">
                  <w:pPr>
                    <w:jc w:val="center"/>
                    <w:rPr>
                      <w:b/>
                      <w:sz w:val="28"/>
                      <w:szCs w:val="28"/>
                    </w:rPr>
                  </w:pPr>
                </w:p>
              </w:tc>
              <w:tc>
                <w:tcPr>
                  <w:tcW w:w="2023" w:type="dxa"/>
                  <w:tcBorders>
                    <w:top w:val="single" w:sz="4" w:space="0" w:color="000000"/>
                    <w:left w:val="single" w:sz="4" w:space="0" w:color="000000"/>
                    <w:bottom w:val="single" w:sz="4" w:space="0" w:color="000000"/>
                    <w:right w:val="single" w:sz="4" w:space="0" w:color="000000"/>
                  </w:tcBorders>
                  <w:shd w:val="clear" w:color="auto" w:fill="5B9BD4"/>
                  <w:hideMark/>
                </w:tcPr>
                <w:p w:rsidR="00A74FD7" w:rsidRPr="00680C2D" w:rsidRDefault="00A74FD7" w:rsidP="00A74FD7">
                  <w:pPr>
                    <w:jc w:val="center"/>
                    <w:rPr>
                      <w:b/>
                      <w:sz w:val="28"/>
                      <w:szCs w:val="28"/>
                    </w:rPr>
                  </w:pPr>
                  <w:r w:rsidRPr="00680C2D">
                    <w:rPr>
                      <w:b/>
                      <w:sz w:val="28"/>
                      <w:szCs w:val="28"/>
                    </w:rPr>
                    <w:t>“YOU DO”</w:t>
                  </w:r>
                </w:p>
                <w:p w:rsidR="00A74FD7" w:rsidRPr="00680C2D" w:rsidRDefault="00A74FD7" w:rsidP="00A74FD7">
                  <w:pPr>
                    <w:jc w:val="center"/>
                    <w:rPr>
                      <w:b/>
                      <w:sz w:val="28"/>
                      <w:szCs w:val="28"/>
                    </w:rPr>
                  </w:pPr>
                  <w:r w:rsidRPr="00680C2D">
                    <w:rPr>
                      <w:b/>
                      <w:sz w:val="28"/>
                      <w:szCs w:val="28"/>
                    </w:rPr>
                    <w:t xml:space="preserve">Independent </w:t>
                  </w:r>
                  <w:r>
                    <w:rPr>
                      <w:b/>
                      <w:sz w:val="28"/>
                      <w:szCs w:val="28"/>
                    </w:rPr>
                    <w:t>Practice</w:t>
                  </w:r>
                </w:p>
                <w:p w:rsidR="00A74FD7" w:rsidRPr="00680C2D" w:rsidRDefault="00A74FD7" w:rsidP="00A74FD7">
                  <w:pPr>
                    <w:jc w:val="center"/>
                    <w:rPr>
                      <w:sz w:val="24"/>
                      <w:szCs w:val="24"/>
                    </w:rPr>
                  </w:pPr>
                  <w:r w:rsidRPr="00680C2D">
                    <w:rPr>
                      <w:sz w:val="24"/>
                      <w:szCs w:val="24"/>
                    </w:rPr>
                    <w:t>(Responsible Decision Making)</w:t>
                  </w:r>
                </w:p>
              </w:tc>
            </w:tr>
            <w:tr w:rsidR="00A74FD7" w:rsidRPr="00680C2D" w:rsidTr="004D4CE6">
              <w:trPr>
                <w:trHeight w:hRule="exact" w:val="3700"/>
              </w:trPr>
              <w:tc>
                <w:tcPr>
                  <w:tcW w:w="2162" w:type="dxa"/>
                  <w:tcBorders>
                    <w:top w:val="single" w:sz="4" w:space="0" w:color="000000"/>
                    <w:left w:val="single" w:sz="4" w:space="0" w:color="000000"/>
                    <w:bottom w:val="single" w:sz="4" w:space="0" w:color="000000"/>
                    <w:right w:val="single" w:sz="4" w:space="0" w:color="000000"/>
                  </w:tcBorders>
                  <w:shd w:val="clear" w:color="auto" w:fill="DEEAF6"/>
                  <w:hideMark/>
                </w:tcPr>
                <w:p w:rsidR="00A74FD7" w:rsidRDefault="00A74FD7" w:rsidP="00A74FD7">
                  <w:pPr>
                    <w:pStyle w:val="ListParagraph"/>
                  </w:pPr>
                </w:p>
                <w:p w:rsidR="00A74FD7" w:rsidRPr="00680C2D" w:rsidRDefault="00A74FD7" w:rsidP="00DC50AD">
                  <w:pPr>
                    <w:pStyle w:val="ListParagraph"/>
                    <w:numPr>
                      <w:ilvl w:val="0"/>
                      <w:numId w:val="16"/>
                    </w:numPr>
                  </w:pPr>
                  <w:r w:rsidRPr="00680C2D">
                    <w:t>Follow Listening Rules</w:t>
                  </w:r>
                </w:p>
                <w:p w:rsidR="00A74FD7" w:rsidRPr="00680C2D" w:rsidRDefault="00A74FD7" w:rsidP="00DC50AD">
                  <w:pPr>
                    <w:pStyle w:val="ListParagraph"/>
                    <w:numPr>
                      <w:ilvl w:val="0"/>
                      <w:numId w:val="16"/>
                    </w:numPr>
                  </w:pPr>
                  <w:r w:rsidRPr="00680C2D">
                    <w:t>Use Self-Talk to stay focused</w:t>
                  </w:r>
                </w:p>
                <w:p w:rsidR="00A74FD7" w:rsidRPr="00680C2D" w:rsidRDefault="00A74FD7" w:rsidP="00DC50AD">
                  <w:pPr>
                    <w:pStyle w:val="ListParagraph"/>
                    <w:numPr>
                      <w:ilvl w:val="0"/>
                      <w:numId w:val="16"/>
                    </w:numPr>
                  </w:pPr>
                  <w:r w:rsidRPr="00680C2D">
                    <w:t>Put on</w:t>
                  </w:r>
                </w:p>
                <w:p w:rsidR="00A74FD7" w:rsidRPr="00680C2D" w:rsidRDefault="00A74FD7" w:rsidP="00DC50AD">
                  <w:pPr>
                    <w:pStyle w:val="ListParagraph"/>
                    <w:numPr>
                      <w:ilvl w:val="0"/>
                      <w:numId w:val="16"/>
                    </w:numPr>
                  </w:pPr>
                  <w:proofErr w:type="spellStart"/>
                  <w:r w:rsidRPr="00680C2D">
                    <w:t>Attent</w:t>
                  </w:r>
                  <w:proofErr w:type="spellEnd"/>
                  <w:r w:rsidRPr="00680C2D">
                    <w:t>-o-scopes</w:t>
                  </w:r>
                </w:p>
              </w:tc>
              <w:tc>
                <w:tcPr>
                  <w:tcW w:w="2162" w:type="dxa"/>
                  <w:tcBorders>
                    <w:top w:val="single" w:sz="4" w:space="0" w:color="000000"/>
                    <w:left w:val="single" w:sz="4" w:space="0" w:color="000000"/>
                    <w:bottom w:val="single" w:sz="4" w:space="0" w:color="000000"/>
                    <w:right w:val="single" w:sz="4" w:space="0" w:color="000000"/>
                  </w:tcBorders>
                  <w:shd w:val="clear" w:color="auto" w:fill="DEEAF6"/>
                  <w:hideMark/>
                </w:tcPr>
                <w:p w:rsidR="00A74FD7" w:rsidRDefault="00A74FD7" w:rsidP="00A74FD7">
                  <w:pPr>
                    <w:pStyle w:val="ListParagraph"/>
                  </w:pPr>
                </w:p>
                <w:p w:rsidR="00A74FD7" w:rsidRPr="00680C2D" w:rsidRDefault="00A74FD7" w:rsidP="00DC50AD">
                  <w:pPr>
                    <w:pStyle w:val="ListParagraph"/>
                    <w:numPr>
                      <w:ilvl w:val="0"/>
                      <w:numId w:val="16"/>
                    </w:numPr>
                  </w:pPr>
                  <w:r w:rsidRPr="00680C2D">
                    <w:t>Being Assertive to ask questions</w:t>
                  </w:r>
                </w:p>
                <w:p w:rsidR="00A74FD7" w:rsidRPr="00680C2D" w:rsidRDefault="00A74FD7" w:rsidP="00DC50AD">
                  <w:pPr>
                    <w:pStyle w:val="ListParagraph"/>
                    <w:numPr>
                      <w:ilvl w:val="0"/>
                      <w:numId w:val="16"/>
                    </w:numPr>
                  </w:pPr>
                  <w:r w:rsidRPr="00680C2D">
                    <w:t>Use  Self-Talk  to stay focused</w:t>
                  </w:r>
                </w:p>
                <w:p w:rsidR="00A74FD7" w:rsidRPr="00680C2D" w:rsidRDefault="00A74FD7" w:rsidP="00DC50AD">
                  <w:pPr>
                    <w:pStyle w:val="ListParagraph"/>
                    <w:numPr>
                      <w:ilvl w:val="0"/>
                      <w:numId w:val="16"/>
                    </w:numPr>
                  </w:pPr>
                  <w:r w:rsidRPr="00680C2D">
                    <w:t>Use Active Listening Strategies</w:t>
                  </w:r>
                </w:p>
              </w:tc>
              <w:tc>
                <w:tcPr>
                  <w:tcW w:w="2232" w:type="dxa"/>
                  <w:tcBorders>
                    <w:top w:val="single" w:sz="4" w:space="0" w:color="000000"/>
                    <w:left w:val="single" w:sz="4" w:space="0" w:color="000000"/>
                    <w:bottom w:val="single" w:sz="4" w:space="0" w:color="000000"/>
                    <w:right w:val="single" w:sz="4" w:space="0" w:color="000000"/>
                  </w:tcBorders>
                  <w:shd w:val="clear" w:color="auto" w:fill="DEEAF6"/>
                  <w:hideMark/>
                </w:tcPr>
                <w:p w:rsidR="00A74FD7" w:rsidRDefault="00A74FD7" w:rsidP="00A74FD7">
                  <w:pPr>
                    <w:pStyle w:val="ListParagraph"/>
                  </w:pPr>
                </w:p>
                <w:p w:rsidR="00A74FD7" w:rsidRPr="00680C2D" w:rsidRDefault="00A74FD7" w:rsidP="00DC50AD">
                  <w:pPr>
                    <w:pStyle w:val="ListParagraph"/>
                    <w:numPr>
                      <w:ilvl w:val="0"/>
                      <w:numId w:val="16"/>
                    </w:numPr>
                  </w:pPr>
                  <w:r w:rsidRPr="00680C2D">
                    <w:t>Use Active Listening and Conversation Skills</w:t>
                  </w:r>
                </w:p>
                <w:p w:rsidR="00A74FD7" w:rsidRPr="00680C2D" w:rsidRDefault="00A74FD7" w:rsidP="00DC50AD">
                  <w:pPr>
                    <w:pStyle w:val="ListParagraph"/>
                    <w:numPr>
                      <w:ilvl w:val="0"/>
                      <w:numId w:val="16"/>
                    </w:numPr>
                  </w:pPr>
                  <w:r w:rsidRPr="00680C2D">
                    <w:t>Use  empathy to look for clues about classmates’ perspectives and feelings</w:t>
                  </w:r>
                </w:p>
                <w:p w:rsidR="00A74FD7" w:rsidRPr="00680C2D" w:rsidRDefault="00A74FD7" w:rsidP="00DC50AD">
                  <w:pPr>
                    <w:pStyle w:val="ListParagraph"/>
                    <w:numPr>
                      <w:ilvl w:val="0"/>
                      <w:numId w:val="16"/>
                    </w:numPr>
                  </w:pPr>
                  <w:r w:rsidRPr="00680C2D">
                    <w:t>Compassion</w:t>
                  </w:r>
                </w:p>
              </w:tc>
              <w:tc>
                <w:tcPr>
                  <w:tcW w:w="2023" w:type="dxa"/>
                  <w:tcBorders>
                    <w:top w:val="single" w:sz="4" w:space="0" w:color="000000"/>
                    <w:left w:val="single" w:sz="4" w:space="0" w:color="000000"/>
                    <w:bottom w:val="single" w:sz="4" w:space="0" w:color="000000"/>
                    <w:right w:val="single" w:sz="4" w:space="0" w:color="000000"/>
                  </w:tcBorders>
                  <w:shd w:val="clear" w:color="auto" w:fill="DEEAF6"/>
                  <w:hideMark/>
                </w:tcPr>
                <w:p w:rsidR="00A74FD7" w:rsidRDefault="00A74FD7" w:rsidP="00A74FD7">
                  <w:pPr>
                    <w:pStyle w:val="ListParagraph"/>
                  </w:pPr>
                </w:p>
                <w:p w:rsidR="00A74FD7" w:rsidRPr="00680C2D" w:rsidRDefault="00A74FD7" w:rsidP="00DC50AD">
                  <w:pPr>
                    <w:pStyle w:val="ListParagraph"/>
                    <w:numPr>
                      <w:ilvl w:val="0"/>
                      <w:numId w:val="16"/>
                    </w:numPr>
                  </w:pPr>
                  <w:r w:rsidRPr="00680C2D">
                    <w:t>Use Self-Talk to stay  focused and persevere on a task</w:t>
                  </w:r>
                </w:p>
                <w:p w:rsidR="00A74FD7" w:rsidRPr="00680C2D" w:rsidRDefault="00A74FD7" w:rsidP="00DC50AD">
                  <w:pPr>
                    <w:pStyle w:val="ListParagraph"/>
                    <w:numPr>
                      <w:ilvl w:val="0"/>
                      <w:numId w:val="16"/>
                    </w:numPr>
                  </w:pPr>
                  <w:r w:rsidRPr="00680C2D">
                    <w:t>Confidence</w:t>
                  </w:r>
                </w:p>
                <w:p w:rsidR="00A74FD7" w:rsidRPr="00680C2D" w:rsidRDefault="00A74FD7" w:rsidP="00DC50AD">
                  <w:pPr>
                    <w:pStyle w:val="ListParagraph"/>
                    <w:numPr>
                      <w:ilvl w:val="0"/>
                      <w:numId w:val="16"/>
                    </w:numPr>
                  </w:pPr>
                  <w:r w:rsidRPr="00680C2D">
                    <w:t>Calm Down Strategy</w:t>
                  </w:r>
                </w:p>
              </w:tc>
            </w:tr>
          </w:tbl>
          <w:p w:rsidR="00A74FD7" w:rsidRPr="00681143" w:rsidRDefault="00A74FD7" w:rsidP="00A74FD7">
            <w:pPr>
              <w:spacing w:before="100" w:beforeAutospacing="1" w:after="100" w:afterAutospacing="1" w:line="338" w:lineRule="atLeast"/>
              <w:rPr>
                <w:rFonts w:eastAsia="Times New Roman"/>
                <w:sz w:val="24"/>
                <w:szCs w:val="24"/>
              </w:rPr>
            </w:pPr>
          </w:p>
        </w:tc>
      </w:tr>
    </w:tbl>
    <w:p w:rsidR="00F7549F" w:rsidRPr="00303EB5" w:rsidRDefault="00303EB5" w:rsidP="00303EB5">
      <w:pPr>
        <w:pStyle w:val="Heading1"/>
        <w:jc w:val="center"/>
        <w:rPr>
          <w:b/>
          <w:color w:val="auto"/>
        </w:rPr>
      </w:pPr>
      <w:bookmarkStart w:id="5" w:name="_Toc478374310"/>
      <w:bookmarkStart w:id="6" w:name="_Toc497887598"/>
      <w:r w:rsidRPr="00303EB5">
        <w:rPr>
          <w:b/>
          <w:color w:val="auto"/>
        </w:rPr>
        <w:t>Lesson One Progression</w:t>
      </w:r>
      <w:bookmarkEnd w:id="5"/>
      <w:bookmarkEnd w:id="6"/>
      <w:r w:rsidR="00AD645B">
        <w:rPr>
          <w:b/>
          <w:color w:val="auto"/>
        </w:rPr>
        <w:t xml:space="preserve"> </w:t>
      </w:r>
    </w:p>
    <w:p w:rsidR="00135469" w:rsidRPr="00BD3B0C" w:rsidRDefault="00A62242" w:rsidP="00135469">
      <w:pPr>
        <w:spacing w:after="0"/>
        <w:jc w:val="center"/>
        <w:rPr>
          <w:rFonts w:cs="Times New Roman"/>
          <w:b/>
          <w:sz w:val="24"/>
          <w:szCs w:val="24"/>
        </w:rPr>
      </w:pPr>
      <w:r>
        <w:rPr>
          <w:rFonts w:cs="Times New Roman"/>
          <w:b/>
          <w:sz w:val="24"/>
          <w:szCs w:val="24"/>
        </w:rPr>
        <w:t xml:space="preserve">Duration </w:t>
      </w:r>
      <w:r w:rsidR="0031394B">
        <w:rPr>
          <w:rFonts w:cs="Times New Roman"/>
          <w:b/>
          <w:sz w:val="24"/>
          <w:szCs w:val="24"/>
        </w:rPr>
        <w:t>2-</w:t>
      </w:r>
      <w:r w:rsidR="00755438">
        <w:rPr>
          <w:rFonts w:cs="Times New Roman"/>
          <w:b/>
          <w:sz w:val="24"/>
          <w:szCs w:val="24"/>
        </w:rPr>
        <w:t>3</w:t>
      </w:r>
      <w:r w:rsidR="00681ADF">
        <w:rPr>
          <w:rFonts w:cs="Times New Roman"/>
          <w:b/>
          <w:sz w:val="24"/>
          <w:szCs w:val="24"/>
        </w:rPr>
        <w:t xml:space="preserve"> </w:t>
      </w:r>
      <w:r w:rsidR="00BB7373">
        <w:rPr>
          <w:rFonts w:cs="Times New Roman"/>
          <w:b/>
          <w:sz w:val="24"/>
          <w:szCs w:val="24"/>
        </w:rPr>
        <w:t>d</w:t>
      </w:r>
      <w:r w:rsidR="00406C3D">
        <w:rPr>
          <w:rFonts w:cs="Times New Roman"/>
          <w:b/>
          <w:sz w:val="24"/>
          <w:szCs w:val="24"/>
        </w:rPr>
        <w:t>ay</w:t>
      </w:r>
      <w:r w:rsidR="0077113A">
        <w:rPr>
          <w:rFonts w:cs="Times New Roman"/>
          <w:b/>
          <w:sz w:val="24"/>
          <w:szCs w:val="24"/>
        </w:rPr>
        <w:t>s</w:t>
      </w:r>
    </w:p>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615"/>
        <w:gridCol w:w="3870"/>
        <w:gridCol w:w="5490"/>
        <w:gridCol w:w="113"/>
      </w:tblGrid>
      <w:tr w:rsidR="004E6160" w:rsidRPr="00635D66" w:rsidTr="00CE7AD2">
        <w:trPr>
          <w:trHeight w:val="300"/>
          <w:jc w:val="center"/>
        </w:trPr>
        <w:tc>
          <w:tcPr>
            <w:tcW w:w="11088" w:type="dxa"/>
            <w:gridSpan w:val="4"/>
            <w:shd w:val="clear" w:color="auto" w:fill="E7E6E6" w:themeFill="background2"/>
          </w:tcPr>
          <w:p w:rsidR="004E6160" w:rsidRPr="00635D66" w:rsidRDefault="004E6160" w:rsidP="00CE7AD2">
            <w:pPr>
              <w:spacing w:after="0" w:line="240" w:lineRule="auto"/>
              <w:rPr>
                <w:rFonts w:cs="Times New Roman"/>
                <w:b/>
                <w:sz w:val="24"/>
                <w:szCs w:val="24"/>
              </w:rPr>
            </w:pPr>
            <w:r w:rsidRPr="00635D66">
              <w:rPr>
                <w:rFonts w:cs="Times New Roman"/>
                <w:b/>
                <w:sz w:val="24"/>
                <w:szCs w:val="24"/>
              </w:rPr>
              <w:lastRenderedPageBreak/>
              <w:t>Focus Standard(s)</w:t>
            </w:r>
          </w:p>
        </w:tc>
      </w:tr>
      <w:tr w:rsidR="004E6160" w:rsidRPr="00635D66" w:rsidTr="0095166E">
        <w:trPr>
          <w:trHeight w:val="96"/>
          <w:jc w:val="center"/>
        </w:trPr>
        <w:tc>
          <w:tcPr>
            <w:tcW w:w="11088" w:type="dxa"/>
            <w:gridSpan w:val="4"/>
            <w:shd w:val="clear" w:color="auto" w:fill="FFFFFF"/>
          </w:tcPr>
          <w:p w:rsidR="00CB6DF4" w:rsidRPr="0031394B" w:rsidRDefault="00DA4567" w:rsidP="00CB6DF4">
            <w:pPr>
              <w:pStyle w:val="Default"/>
              <w:rPr>
                <w:rFonts w:asciiTheme="minorHAnsi" w:hAnsiTheme="minorHAnsi"/>
                <w:bCs/>
                <w:highlight w:val="green"/>
              </w:rPr>
            </w:pPr>
            <w:r w:rsidRPr="0031394B">
              <w:rPr>
                <w:rFonts w:asciiTheme="minorHAnsi" w:hAnsiTheme="minorHAnsi"/>
                <w:noProof/>
              </w:rPr>
              <mc:AlternateContent>
                <mc:Choice Requires="wps">
                  <w:drawing>
                    <wp:anchor distT="45720" distB="45720" distL="114300" distR="114300" simplePos="0" relativeHeight="251801600" behindDoc="0" locked="0" layoutInCell="1" allowOverlap="1" wp14:anchorId="31C18B66" wp14:editId="690DA530">
                      <wp:simplePos x="0" y="0"/>
                      <wp:positionH relativeFrom="column">
                        <wp:posOffset>48260</wp:posOffset>
                      </wp:positionH>
                      <wp:positionV relativeFrom="paragraph">
                        <wp:posOffset>78105</wp:posOffset>
                      </wp:positionV>
                      <wp:extent cx="1250315" cy="1146810"/>
                      <wp:effectExtent l="0" t="0" r="698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146810"/>
                              </a:xfrm>
                              <a:prstGeom prst="rect">
                                <a:avLst/>
                              </a:prstGeom>
                              <a:solidFill>
                                <a:srgbClr val="FFFFFF"/>
                              </a:solidFill>
                              <a:ln w="9525">
                                <a:noFill/>
                                <a:miter lim="800000"/>
                                <a:headEnd/>
                                <a:tailEnd/>
                              </a:ln>
                            </wps:spPr>
                            <wps:txbx>
                              <w:txbxContent>
                                <w:p w:rsidR="00CC394A" w:rsidRDefault="00CC394A">
                                  <w:r>
                                    <w:rPr>
                                      <w:noProof/>
                                    </w:rPr>
                                    <w:drawing>
                                      <wp:inline distT="0" distB="0" distL="0" distR="0" wp14:anchorId="1CA7E269" wp14:editId="6FA59C33">
                                        <wp:extent cx="1115568" cy="1062854"/>
                                        <wp:effectExtent l="0" t="0" r="889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5568" cy="10628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C18B66" id="_x0000_s1030" type="#_x0000_t202" style="position:absolute;margin-left:3.8pt;margin-top:6.15pt;width:98.45pt;height:90.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" stroked="f">
                      <v:textbox>
                        <w:txbxContent>
                          <w:p w:rsidR="00CC394A" w:rsidRDefault="00CC394A">
                            <w:r>
                              <w:rPr>
                                <w:noProof/>
                              </w:rPr>
                              <w:drawing>
                                <wp:inline distT="0" distB="0" distL="0" distR="0" wp14:anchorId="1CA7E269" wp14:editId="6FA59C33">
                                  <wp:extent cx="1115568" cy="1062854"/>
                                  <wp:effectExtent l="0" t="0" r="889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5568" cy="1062854"/>
                                          </a:xfrm>
                                          <a:prstGeom prst="rect">
                                            <a:avLst/>
                                          </a:prstGeom>
                                          <a:noFill/>
                                          <a:ln>
                                            <a:noFill/>
                                          </a:ln>
                                        </pic:spPr>
                                      </pic:pic>
                                    </a:graphicData>
                                  </a:graphic>
                                </wp:inline>
                              </w:drawing>
                            </w:r>
                          </w:p>
                        </w:txbxContent>
                      </v:textbox>
                      <w10:wrap type="square"/>
                    </v:shape>
                  </w:pict>
                </mc:Fallback>
              </mc:AlternateContent>
            </w:r>
          </w:p>
          <w:p w:rsidR="00681ADF" w:rsidRPr="0031394B" w:rsidRDefault="00681ADF" w:rsidP="00681ADF">
            <w:pPr>
              <w:rPr>
                <w:rFonts w:cs="Times New Roman"/>
                <w:b/>
                <w:i/>
                <w:sz w:val="24"/>
                <w:szCs w:val="24"/>
                <w:u w:val="single"/>
              </w:rPr>
            </w:pPr>
            <w:r w:rsidRPr="0031394B">
              <w:rPr>
                <w:bCs/>
                <w:sz w:val="24"/>
                <w:szCs w:val="24"/>
                <w:highlight w:val="green"/>
              </w:rPr>
              <w:t>◊</w:t>
            </w:r>
            <w:r w:rsidRPr="0031394B">
              <w:rPr>
                <w:rFonts w:cs="Times New Roman"/>
                <w:b/>
                <w:i/>
                <w:sz w:val="24"/>
                <w:szCs w:val="24"/>
                <w:u w:val="single"/>
              </w:rPr>
              <w:t>Summarize, represent, and interpret data on a single count or measurement variable.</w:t>
            </w:r>
          </w:p>
          <w:p w:rsidR="00681ADF" w:rsidRPr="0031394B" w:rsidRDefault="00681ADF" w:rsidP="00681ADF">
            <w:pPr>
              <w:rPr>
                <w:rFonts w:cs="Times New Roman"/>
                <w:sz w:val="24"/>
                <w:szCs w:val="24"/>
              </w:rPr>
            </w:pPr>
            <w:r w:rsidRPr="0031394B">
              <w:rPr>
                <w:rFonts w:cs="Times New Roman"/>
                <w:b/>
                <w:sz w:val="24"/>
                <w:szCs w:val="24"/>
              </w:rPr>
              <w:t>MGSE9-12.S.ID.1</w:t>
            </w:r>
            <w:r w:rsidRPr="0031394B">
              <w:rPr>
                <w:rFonts w:cs="Times New Roman"/>
                <w:sz w:val="24"/>
                <w:szCs w:val="24"/>
              </w:rPr>
              <w:t xml:space="preserve"> Represent data with plots on the real number line (dot plots, histograms, and box plots).</w:t>
            </w:r>
          </w:p>
          <w:p w:rsidR="00681ADF" w:rsidRPr="0031394B" w:rsidRDefault="00681ADF" w:rsidP="00681ADF">
            <w:pPr>
              <w:rPr>
                <w:rFonts w:cs="Times New Roman"/>
                <w:sz w:val="24"/>
                <w:szCs w:val="24"/>
              </w:rPr>
            </w:pPr>
            <w:r w:rsidRPr="0031394B">
              <w:rPr>
                <w:rFonts w:cs="Times New Roman"/>
                <w:b/>
                <w:sz w:val="24"/>
                <w:szCs w:val="24"/>
              </w:rPr>
              <w:t>MGSE9-12.S.ID.2</w:t>
            </w:r>
            <w:r w:rsidRPr="0031394B">
              <w:rPr>
                <w:rFonts w:cs="Times New Roman"/>
                <w:sz w:val="24"/>
                <w:szCs w:val="24"/>
              </w:rPr>
              <w:t xml:space="preserve"> Use statistics appropriate to the shape of the data distribution to compare center (median, mean) and spread (interquartile range, mean absolute deviation, </w:t>
            </w:r>
            <w:r w:rsidRPr="0031394B">
              <w:rPr>
                <w:rFonts w:cs="Times New Roman"/>
                <w:strike/>
                <w:sz w:val="24"/>
                <w:szCs w:val="24"/>
              </w:rPr>
              <w:t>standard deviation</w:t>
            </w:r>
            <w:r w:rsidRPr="0031394B">
              <w:rPr>
                <w:rFonts w:cs="Times New Roman"/>
                <w:sz w:val="24"/>
                <w:szCs w:val="24"/>
              </w:rPr>
              <w:t>) of two or more different data sets.</w:t>
            </w:r>
          </w:p>
          <w:p w:rsidR="009F253F" w:rsidRPr="0031394B" w:rsidRDefault="00681ADF" w:rsidP="00681ADF">
            <w:pPr>
              <w:pStyle w:val="Default"/>
              <w:rPr>
                <w:rFonts w:asciiTheme="minorHAnsi" w:hAnsiTheme="minorHAnsi"/>
                <w:bCs/>
                <w:sz w:val="28"/>
                <w:highlight w:val="green"/>
              </w:rPr>
            </w:pPr>
            <w:r w:rsidRPr="0031394B">
              <w:rPr>
                <w:rFonts w:asciiTheme="minorHAnsi" w:hAnsiTheme="minorHAnsi"/>
                <w:b/>
              </w:rPr>
              <w:t>MGSE9-12.S.ID.3</w:t>
            </w:r>
            <w:r w:rsidRPr="0031394B">
              <w:rPr>
                <w:rFonts w:asciiTheme="minorHAnsi" w:hAnsiTheme="minorHAnsi"/>
              </w:rPr>
              <w:t xml:space="preserve"> Interpret differences in shape, center, and spread in the context of the data sets, accounting for possible effects of extreme data points (outliers).</w:t>
            </w:r>
          </w:p>
        </w:tc>
      </w:tr>
      <w:tr w:rsidR="004E6160" w:rsidRPr="00635D66" w:rsidTr="00CE7AD2">
        <w:trPr>
          <w:trHeight w:val="300"/>
          <w:jc w:val="center"/>
        </w:trPr>
        <w:tc>
          <w:tcPr>
            <w:tcW w:w="11088" w:type="dxa"/>
            <w:gridSpan w:val="4"/>
            <w:shd w:val="clear" w:color="auto" w:fill="D0CECE" w:themeFill="background2" w:themeFillShade="E6"/>
          </w:tcPr>
          <w:p w:rsidR="004E6160" w:rsidRPr="0031394B" w:rsidRDefault="004E6160" w:rsidP="00CE7AD2">
            <w:pPr>
              <w:spacing w:after="0" w:line="240" w:lineRule="auto"/>
              <w:rPr>
                <w:rFonts w:cs="Times New Roman"/>
                <w:b/>
                <w:sz w:val="24"/>
                <w:szCs w:val="24"/>
              </w:rPr>
            </w:pPr>
            <w:r w:rsidRPr="0031394B">
              <w:rPr>
                <w:rFonts w:cs="Times New Roman"/>
                <w:b/>
                <w:sz w:val="24"/>
                <w:szCs w:val="24"/>
              </w:rPr>
              <w:t>Performance Objectives</w:t>
            </w:r>
          </w:p>
        </w:tc>
      </w:tr>
      <w:tr w:rsidR="004E6160" w:rsidRPr="00635D66" w:rsidTr="00CE7AD2">
        <w:trPr>
          <w:trHeight w:val="300"/>
          <w:jc w:val="center"/>
        </w:trPr>
        <w:tc>
          <w:tcPr>
            <w:tcW w:w="11088" w:type="dxa"/>
            <w:gridSpan w:val="4"/>
            <w:shd w:val="clear" w:color="auto" w:fill="E7E6E6" w:themeFill="background2"/>
          </w:tcPr>
          <w:p w:rsidR="004E6160" w:rsidRPr="0031394B" w:rsidRDefault="004E6160" w:rsidP="00CE7AD2">
            <w:pPr>
              <w:spacing w:after="0" w:line="240" w:lineRule="auto"/>
              <w:rPr>
                <w:rFonts w:cs="Times New Roman"/>
                <w:b/>
                <w:sz w:val="24"/>
                <w:szCs w:val="24"/>
              </w:rPr>
            </w:pPr>
            <w:proofErr w:type="gramStart"/>
            <w:r w:rsidRPr="0031394B">
              <w:rPr>
                <w:rFonts w:cs="Times New Roman"/>
                <w:b/>
                <w:sz w:val="24"/>
                <w:szCs w:val="24"/>
              </w:rPr>
              <w:t>As a result</w:t>
            </w:r>
            <w:proofErr w:type="gramEnd"/>
            <w:r w:rsidRPr="0031394B">
              <w:rPr>
                <w:rFonts w:cs="Times New Roman"/>
                <w:b/>
                <w:sz w:val="24"/>
                <w:szCs w:val="24"/>
              </w:rPr>
              <w:t xml:space="preserve"> of their engagement with this unit…</w:t>
            </w:r>
          </w:p>
        </w:tc>
      </w:tr>
      <w:tr w:rsidR="004E6160" w:rsidRPr="00635D66" w:rsidTr="00CE7AD2">
        <w:trPr>
          <w:trHeight w:val="300"/>
          <w:jc w:val="center"/>
        </w:trPr>
        <w:tc>
          <w:tcPr>
            <w:tcW w:w="11088" w:type="dxa"/>
            <w:gridSpan w:val="4"/>
            <w:shd w:val="clear" w:color="auto" w:fill="auto"/>
          </w:tcPr>
          <w:p w:rsidR="00681ADF" w:rsidRPr="0031394B" w:rsidRDefault="00681ADF" w:rsidP="00681ADF">
            <w:pPr>
              <w:rPr>
                <w:rFonts w:cs="Times New Roman"/>
                <w:sz w:val="24"/>
                <w:szCs w:val="24"/>
              </w:rPr>
            </w:pPr>
            <w:r w:rsidRPr="0031394B">
              <w:rPr>
                <w:rFonts w:cs="Times New Roman"/>
                <w:b/>
                <w:sz w:val="24"/>
                <w:szCs w:val="24"/>
              </w:rPr>
              <w:t xml:space="preserve">SWBAT </w:t>
            </w:r>
            <w:r w:rsidRPr="0031394B">
              <w:rPr>
                <w:rFonts w:cs="Times New Roman"/>
                <w:sz w:val="24"/>
                <w:szCs w:val="24"/>
              </w:rPr>
              <w:t>construct a dot plot, histogram, and box plot on the real number line</w:t>
            </w:r>
            <w:r w:rsidRPr="0031394B">
              <w:rPr>
                <w:rFonts w:cs="Times New Roman"/>
                <w:b/>
                <w:sz w:val="24"/>
                <w:szCs w:val="24"/>
              </w:rPr>
              <w:t xml:space="preserve"> IOT </w:t>
            </w:r>
            <w:r w:rsidRPr="0031394B">
              <w:rPr>
                <w:rFonts w:cs="Times New Roman"/>
                <w:sz w:val="24"/>
                <w:szCs w:val="24"/>
              </w:rPr>
              <w:t xml:space="preserve">determine whether a particular representation preserves all the data values or present only the general characteristics of a data set. </w:t>
            </w:r>
          </w:p>
          <w:p w:rsidR="00681ADF" w:rsidRPr="0031394B" w:rsidRDefault="00681ADF" w:rsidP="00681ADF">
            <w:pPr>
              <w:rPr>
                <w:rFonts w:cs="Times New Roman"/>
                <w:sz w:val="24"/>
                <w:szCs w:val="24"/>
              </w:rPr>
            </w:pPr>
            <w:r w:rsidRPr="0031394B">
              <w:rPr>
                <w:rFonts w:cs="Times New Roman"/>
                <w:b/>
                <w:sz w:val="24"/>
                <w:szCs w:val="24"/>
              </w:rPr>
              <w:t xml:space="preserve">SWBAT </w:t>
            </w:r>
            <w:r w:rsidRPr="0031394B">
              <w:rPr>
                <w:rFonts w:cs="Times New Roman"/>
                <w:sz w:val="24"/>
                <w:szCs w:val="24"/>
              </w:rPr>
              <w:t>describe the center and spread of a data distribution</w:t>
            </w:r>
            <w:r w:rsidRPr="0031394B">
              <w:rPr>
                <w:rFonts w:cs="Times New Roman"/>
                <w:b/>
                <w:sz w:val="24"/>
                <w:szCs w:val="24"/>
              </w:rPr>
              <w:t xml:space="preserve"> IOT </w:t>
            </w:r>
            <w:r w:rsidRPr="0031394B">
              <w:rPr>
                <w:rFonts w:cs="Times New Roman"/>
                <w:sz w:val="24"/>
                <w:szCs w:val="24"/>
              </w:rPr>
              <w:t>compare the distributions of two or more data sets</w:t>
            </w:r>
          </w:p>
          <w:p w:rsidR="009F253F" w:rsidRPr="0031394B" w:rsidRDefault="00681ADF" w:rsidP="00681ADF">
            <w:pPr>
              <w:autoSpaceDE w:val="0"/>
              <w:autoSpaceDN w:val="0"/>
              <w:adjustRightInd w:val="0"/>
              <w:spacing w:after="0"/>
              <w:rPr>
                <w:rFonts w:eastAsia="MyriadPro-Regular" w:cs="Times New Roman"/>
                <w:sz w:val="24"/>
                <w:szCs w:val="24"/>
              </w:rPr>
            </w:pPr>
            <w:r w:rsidRPr="0031394B">
              <w:rPr>
                <w:rFonts w:cs="Times New Roman"/>
                <w:b/>
                <w:sz w:val="24"/>
                <w:szCs w:val="24"/>
              </w:rPr>
              <w:t xml:space="preserve">SWBAT </w:t>
            </w:r>
            <w:r w:rsidRPr="0031394B">
              <w:rPr>
                <w:rFonts w:cs="Times New Roman"/>
                <w:sz w:val="24"/>
                <w:szCs w:val="24"/>
              </w:rPr>
              <w:t>Interpret the context of data sets and identify extreme data points</w:t>
            </w:r>
            <w:r w:rsidRPr="0031394B">
              <w:rPr>
                <w:rFonts w:cs="Times New Roman"/>
                <w:b/>
                <w:sz w:val="24"/>
                <w:szCs w:val="24"/>
              </w:rPr>
              <w:t xml:space="preserve"> IOT </w:t>
            </w:r>
            <w:r w:rsidRPr="0031394B">
              <w:rPr>
                <w:rFonts w:cs="Times New Roman"/>
                <w:sz w:val="24"/>
                <w:szCs w:val="24"/>
              </w:rPr>
              <w:t>predict the effect outliers have and explain why distributions take on a particular shape.</w:t>
            </w:r>
          </w:p>
        </w:tc>
      </w:tr>
      <w:tr w:rsidR="004E6160" w:rsidRPr="00635D66" w:rsidTr="00CE7AD2">
        <w:trPr>
          <w:trHeight w:val="300"/>
          <w:jc w:val="center"/>
        </w:trPr>
        <w:tc>
          <w:tcPr>
            <w:tcW w:w="11088" w:type="dxa"/>
            <w:gridSpan w:val="4"/>
            <w:shd w:val="clear" w:color="auto" w:fill="E7E6E6" w:themeFill="background2"/>
          </w:tcPr>
          <w:p w:rsidR="004E6160" w:rsidRPr="0031394B" w:rsidRDefault="004E6160" w:rsidP="00CE7AD2">
            <w:pPr>
              <w:spacing w:after="0" w:line="240" w:lineRule="auto"/>
              <w:rPr>
                <w:rFonts w:cs="Times New Roman"/>
                <w:b/>
                <w:sz w:val="24"/>
                <w:szCs w:val="24"/>
              </w:rPr>
            </w:pPr>
            <w:r w:rsidRPr="0031394B">
              <w:rPr>
                <w:rFonts w:cs="Times New Roman"/>
                <w:b/>
                <w:sz w:val="24"/>
                <w:szCs w:val="24"/>
              </w:rPr>
              <w:t>Building Coherence</w:t>
            </w:r>
          </w:p>
        </w:tc>
      </w:tr>
      <w:tr w:rsidR="004E6160" w:rsidRPr="00635D66" w:rsidTr="00CE7AD2">
        <w:trPr>
          <w:trHeight w:val="300"/>
          <w:jc w:val="center"/>
        </w:trPr>
        <w:tc>
          <w:tcPr>
            <w:tcW w:w="11088" w:type="dxa"/>
            <w:gridSpan w:val="4"/>
            <w:shd w:val="clear" w:color="auto" w:fill="auto"/>
          </w:tcPr>
          <w:p w:rsidR="00993957" w:rsidRDefault="0057297C" w:rsidP="00CE7AD2">
            <w:pPr>
              <w:spacing w:after="0" w:line="240" w:lineRule="auto"/>
              <w:rPr>
                <w:spacing w:val="2"/>
                <w:sz w:val="24"/>
                <w:szCs w:val="24"/>
                <w:shd w:val="clear" w:color="auto" w:fill="F8F8F8"/>
              </w:rPr>
            </w:pPr>
            <w:r w:rsidRPr="0057297C">
              <w:rPr>
                <w:noProof/>
                <w:spacing w:val="2"/>
                <w:sz w:val="24"/>
                <w:szCs w:val="24"/>
                <w:shd w:val="clear" w:color="auto" w:fill="F8F8F8"/>
              </w:rPr>
              <mc:AlternateContent>
                <mc:Choice Requires="wps">
                  <w:drawing>
                    <wp:anchor distT="45720" distB="45720" distL="114300" distR="114300" simplePos="0" relativeHeight="251819008" behindDoc="0" locked="0" layoutInCell="1" allowOverlap="1">
                      <wp:simplePos x="0" y="0"/>
                      <wp:positionH relativeFrom="column">
                        <wp:posOffset>1905</wp:posOffset>
                      </wp:positionH>
                      <wp:positionV relativeFrom="paragraph">
                        <wp:posOffset>14605</wp:posOffset>
                      </wp:positionV>
                      <wp:extent cx="1282700" cy="1310005"/>
                      <wp:effectExtent l="0" t="0" r="0" b="44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310005"/>
                              </a:xfrm>
                              <a:prstGeom prst="rect">
                                <a:avLst/>
                              </a:prstGeom>
                              <a:solidFill>
                                <a:srgbClr val="FFFFFF"/>
                              </a:solidFill>
                              <a:ln w="9525">
                                <a:noFill/>
                                <a:miter lim="800000"/>
                                <a:headEnd/>
                                <a:tailEnd/>
                              </a:ln>
                            </wps:spPr>
                            <wps:txbx>
                              <w:txbxContent>
                                <w:p w:rsidR="00CC394A" w:rsidRDefault="00CC394A">
                                  <w:r>
                                    <w:rPr>
                                      <w:noProof/>
                                    </w:rPr>
                                    <w:drawing>
                                      <wp:inline distT="0" distB="0" distL="0" distR="0">
                                        <wp:extent cx="1119116" cy="1166762"/>
                                        <wp:effectExtent l="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2021" cy="11697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1" type="#_x0000_t202" style="position:absolute;margin-left:.15pt;margin-top:1.15pt;width:101pt;height:103.1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" stroked="f">
                      <v:textbox>
                        <w:txbxContent>
                          <w:p w:rsidR="00CC394A" w:rsidRDefault="00CC394A">
                            <w:r>
                              <w:rPr>
                                <w:noProof/>
                              </w:rPr>
                              <w:drawing>
                                <wp:inline distT="0" distB="0" distL="0" distR="0">
                                  <wp:extent cx="1119116" cy="1166762"/>
                                  <wp:effectExtent l="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2021" cy="1169791"/>
                                          </a:xfrm>
                                          <a:prstGeom prst="rect">
                                            <a:avLst/>
                                          </a:prstGeom>
                                          <a:noFill/>
                                          <a:ln>
                                            <a:noFill/>
                                          </a:ln>
                                        </pic:spPr>
                                      </pic:pic>
                                    </a:graphicData>
                                  </a:graphic>
                                </wp:inline>
                              </w:drawing>
                            </w:r>
                          </w:p>
                        </w:txbxContent>
                      </v:textbox>
                      <w10:wrap type="square"/>
                    </v:shape>
                  </w:pict>
                </mc:Fallback>
              </mc:AlternateContent>
            </w:r>
            <w:r>
              <w:rPr>
                <w:spacing w:val="2"/>
                <w:sz w:val="24"/>
                <w:szCs w:val="24"/>
                <w:shd w:val="clear" w:color="auto" w:fill="F8F8F8"/>
              </w:rPr>
              <w:t>“</w:t>
            </w:r>
            <w:r w:rsidRPr="0057297C">
              <w:rPr>
                <w:spacing w:val="2"/>
                <w:sz w:val="24"/>
                <w:szCs w:val="24"/>
                <w:shd w:val="clear" w:color="auto" w:fill="F8F8F8"/>
              </w:rPr>
              <w:t xml:space="preserve">The Standards are designed around coherent progressions from grade to grade. Learning is carefully connected across grades so that students can build new understanding onto </w:t>
            </w:r>
            <w:proofErr w:type="spellStart"/>
            <w:r w:rsidRPr="0057297C">
              <w:rPr>
                <w:spacing w:val="2"/>
                <w:sz w:val="24"/>
                <w:szCs w:val="24"/>
                <w:shd w:val="clear" w:color="auto" w:fill="F8F8F8"/>
              </w:rPr>
              <w:t>foun</w:t>
            </w:r>
            <w:proofErr w:type="spellEnd"/>
          </w:p>
          <w:p w:rsidR="0057297C" w:rsidRDefault="0057297C" w:rsidP="00CE7AD2">
            <w:pPr>
              <w:spacing w:after="0" w:line="240" w:lineRule="auto"/>
              <w:rPr>
                <w:spacing w:val="2"/>
                <w:sz w:val="24"/>
                <w:szCs w:val="24"/>
                <w:shd w:val="clear" w:color="auto" w:fill="F8F8F8"/>
              </w:rPr>
            </w:pPr>
            <w:proofErr w:type="spellStart"/>
            <w:proofErr w:type="gramStart"/>
            <w:r w:rsidRPr="0057297C">
              <w:rPr>
                <w:spacing w:val="2"/>
                <w:sz w:val="24"/>
                <w:szCs w:val="24"/>
                <w:shd w:val="clear" w:color="auto" w:fill="F8F8F8"/>
              </w:rPr>
              <w:t>dations</w:t>
            </w:r>
            <w:proofErr w:type="spellEnd"/>
            <w:proofErr w:type="gramEnd"/>
            <w:r w:rsidRPr="0057297C">
              <w:rPr>
                <w:spacing w:val="2"/>
                <w:sz w:val="24"/>
                <w:szCs w:val="24"/>
                <w:shd w:val="clear" w:color="auto" w:fill="F8F8F8"/>
              </w:rPr>
              <w:t xml:space="preserve"> built in previous years. Each standard is not a new event, but an extension of previous learning.</w:t>
            </w:r>
            <w:r>
              <w:rPr>
                <w:spacing w:val="2"/>
                <w:sz w:val="24"/>
                <w:szCs w:val="24"/>
                <w:shd w:val="clear" w:color="auto" w:fill="F8F8F8"/>
              </w:rPr>
              <w:t>”</w:t>
            </w:r>
          </w:p>
          <w:p w:rsidR="0057297C" w:rsidRDefault="00654D05" w:rsidP="00CE7AD2">
            <w:pPr>
              <w:spacing w:after="0" w:line="240" w:lineRule="auto"/>
              <w:rPr>
                <w:b/>
                <w:i/>
                <w:spacing w:val="2"/>
                <w:sz w:val="24"/>
                <w:szCs w:val="24"/>
                <w:shd w:val="clear" w:color="auto" w:fill="F8F8F8"/>
              </w:rPr>
            </w:pPr>
            <w:hyperlink r:id="rId15" w:history="1">
              <w:r w:rsidR="0057297C" w:rsidRPr="00265E5D">
                <w:rPr>
                  <w:rStyle w:val="Hyperlink"/>
                  <w:b/>
                  <w:i/>
                  <w:spacing w:val="2"/>
                  <w:sz w:val="24"/>
                  <w:szCs w:val="24"/>
                  <w:shd w:val="clear" w:color="auto" w:fill="F8F8F8"/>
                </w:rPr>
                <w:t>http://achievethecore.org/page/1088/coherence</w:t>
              </w:r>
            </w:hyperlink>
          </w:p>
          <w:p w:rsidR="0057297C" w:rsidRDefault="0057297C" w:rsidP="00CE7AD2">
            <w:pPr>
              <w:spacing w:after="0" w:line="240" w:lineRule="auto"/>
              <w:rPr>
                <w:b/>
                <w:i/>
                <w:spacing w:val="2"/>
                <w:sz w:val="24"/>
                <w:szCs w:val="24"/>
                <w:shd w:val="clear" w:color="auto" w:fill="F8F8F8"/>
              </w:rPr>
            </w:pPr>
          </w:p>
          <w:p w:rsidR="00E611B1" w:rsidRDefault="00E611B1" w:rsidP="00CE7AD2">
            <w:pPr>
              <w:spacing w:after="0" w:line="240" w:lineRule="auto"/>
              <w:rPr>
                <w:b/>
                <w:sz w:val="24"/>
                <w:szCs w:val="24"/>
                <w:u w:val="single"/>
              </w:rPr>
            </w:pPr>
          </w:p>
          <w:p w:rsidR="004E6160" w:rsidRDefault="004E6160" w:rsidP="00CE7AD2">
            <w:pPr>
              <w:spacing w:after="0" w:line="240" w:lineRule="auto"/>
              <w:rPr>
                <w:b/>
                <w:sz w:val="24"/>
                <w:szCs w:val="24"/>
                <w:u w:val="single"/>
              </w:rPr>
            </w:pPr>
            <w:r w:rsidRPr="0057297C">
              <w:rPr>
                <w:b/>
                <w:sz w:val="24"/>
                <w:szCs w:val="24"/>
                <w:u w:val="single"/>
              </w:rPr>
              <w:t>Across Grades:</w:t>
            </w:r>
          </w:p>
          <w:p w:rsidR="009F4D78" w:rsidRPr="0057297C" w:rsidRDefault="009F4D78" w:rsidP="00CE7AD2">
            <w:pPr>
              <w:spacing w:after="0" w:line="240" w:lineRule="auto"/>
              <w:rPr>
                <w:b/>
                <w:sz w:val="24"/>
                <w:szCs w:val="24"/>
                <w:u w:val="single"/>
              </w:rPr>
            </w:pPr>
            <w:r w:rsidRPr="00BD3B0C">
              <w:rPr>
                <w:b/>
                <w:noProof/>
              </w:rPr>
              <w:drawing>
                <wp:inline distT="0" distB="0" distL="0" distR="0" wp14:anchorId="2807EA6D" wp14:editId="52B919AF">
                  <wp:extent cx="6819900" cy="1839433"/>
                  <wp:effectExtent l="0" t="0" r="38100" b="0"/>
                  <wp:docPr id="7196" name="Diagram 7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B6DF4" w:rsidRDefault="00CB6DF4" w:rsidP="00CE7AD2">
            <w:pPr>
              <w:spacing w:after="0" w:line="240" w:lineRule="auto"/>
              <w:rPr>
                <w:rFonts w:cs="Times New Roman"/>
                <w:b/>
                <w:sz w:val="24"/>
                <w:szCs w:val="24"/>
                <w:u w:val="single"/>
              </w:rPr>
            </w:pPr>
          </w:p>
          <w:p w:rsidR="004E6160" w:rsidRPr="00712759" w:rsidRDefault="004E6160" w:rsidP="00CE7AD2">
            <w:pPr>
              <w:spacing w:after="0" w:line="240" w:lineRule="auto"/>
              <w:rPr>
                <w:rFonts w:cs="Times New Roman"/>
                <w:b/>
                <w:sz w:val="24"/>
                <w:szCs w:val="24"/>
                <w:u w:val="single"/>
              </w:rPr>
            </w:pPr>
            <w:r w:rsidRPr="00712759">
              <w:rPr>
                <w:rFonts w:cs="Times New Roman"/>
                <w:b/>
                <w:sz w:val="24"/>
                <w:szCs w:val="24"/>
                <w:u w:val="single"/>
              </w:rPr>
              <w:t>Within Grades:</w:t>
            </w:r>
          </w:p>
          <w:p w:rsidR="004E6160" w:rsidRPr="00635D66" w:rsidRDefault="004E6160" w:rsidP="00CE7AD2">
            <w:pPr>
              <w:spacing w:after="0" w:line="240" w:lineRule="auto"/>
              <w:rPr>
                <w:b/>
                <w:sz w:val="24"/>
                <w:szCs w:val="24"/>
              </w:rPr>
            </w:pPr>
            <w:r w:rsidRPr="00635D66">
              <w:rPr>
                <w:b/>
                <w:noProof/>
                <w:sz w:val="24"/>
                <w:szCs w:val="24"/>
              </w:rPr>
              <w:lastRenderedPageBreak/>
              <w:drawing>
                <wp:inline distT="0" distB="0" distL="0" distR="0" wp14:anchorId="38B32DCC" wp14:editId="4CF0C120">
                  <wp:extent cx="6867525" cy="1915160"/>
                  <wp:effectExtent l="0" t="0" r="0" b="88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4E6160" w:rsidRPr="00635D66" w:rsidTr="00CE7AD2">
        <w:trPr>
          <w:trHeight w:val="300"/>
          <w:jc w:val="center"/>
        </w:trPr>
        <w:tc>
          <w:tcPr>
            <w:tcW w:w="11088" w:type="dxa"/>
            <w:gridSpan w:val="4"/>
            <w:shd w:val="clear" w:color="auto" w:fill="E7E6E6" w:themeFill="background2"/>
          </w:tcPr>
          <w:p w:rsidR="004E6160" w:rsidRPr="00635D66" w:rsidRDefault="004E6160" w:rsidP="00CE7AD2">
            <w:pPr>
              <w:spacing w:after="0" w:line="240" w:lineRule="auto"/>
              <w:rPr>
                <w:rFonts w:cs="Times New Roman"/>
                <w:b/>
                <w:sz w:val="24"/>
                <w:szCs w:val="24"/>
              </w:rPr>
            </w:pPr>
            <w:r w:rsidRPr="00635D66">
              <w:rPr>
                <w:rFonts w:cs="Times New Roman"/>
                <w:b/>
                <w:sz w:val="24"/>
                <w:szCs w:val="24"/>
              </w:rPr>
              <w:lastRenderedPageBreak/>
              <w:t>Terms and Definitions</w:t>
            </w:r>
          </w:p>
        </w:tc>
      </w:tr>
      <w:tr w:rsidR="00814E4E" w:rsidRPr="00635D66" w:rsidTr="00CE7AD2">
        <w:trPr>
          <w:trHeight w:val="300"/>
          <w:jc w:val="center"/>
        </w:trPr>
        <w:tc>
          <w:tcPr>
            <w:tcW w:w="5485" w:type="dxa"/>
            <w:gridSpan w:val="2"/>
            <w:shd w:val="clear" w:color="auto" w:fill="auto"/>
          </w:tcPr>
          <w:p w:rsidR="00814E4E" w:rsidRPr="009475F0" w:rsidRDefault="00814E4E" w:rsidP="00095263">
            <w:pPr>
              <w:pStyle w:val="Default"/>
              <w:numPr>
                <w:ilvl w:val="0"/>
                <w:numId w:val="26"/>
              </w:numPr>
              <w:rPr>
                <w:rFonts w:asciiTheme="minorHAnsi" w:hAnsiTheme="minorHAnsi"/>
                <w:color w:val="000000" w:themeColor="text1"/>
              </w:rPr>
            </w:pPr>
            <w:r w:rsidRPr="009475F0">
              <w:rPr>
                <w:rFonts w:asciiTheme="minorHAnsi" w:hAnsiTheme="minorHAnsi"/>
                <w:b/>
              </w:rPr>
              <w:t>Association</w:t>
            </w:r>
            <w:r w:rsidRPr="009475F0">
              <w:rPr>
                <w:rFonts w:asciiTheme="minorHAnsi" w:hAnsiTheme="minorHAnsi"/>
              </w:rPr>
              <w:t xml:space="preserve">. A connection between data values. </w:t>
            </w:r>
          </w:p>
          <w:p w:rsidR="00814E4E" w:rsidRPr="009475F0" w:rsidRDefault="00814E4E" w:rsidP="00095263">
            <w:pPr>
              <w:pStyle w:val="Default"/>
              <w:numPr>
                <w:ilvl w:val="0"/>
                <w:numId w:val="26"/>
              </w:numPr>
              <w:rPr>
                <w:rFonts w:asciiTheme="minorHAnsi" w:hAnsiTheme="minorHAnsi"/>
                <w:color w:val="000000" w:themeColor="text1"/>
              </w:rPr>
            </w:pPr>
            <w:r w:rsidRPr="009475F0">
              <w:rPr>
                <w:rFonts w:asciiTheme="minorHAnsi" w:hAnsiTheme="minorHAnsi"/>
                <w:b/>
              </w:rPr>
              <w:t>Bivariate data</w:t>
            </w:r>
            <w:r w:rsidRPr="009475F0">
              <w:rPr>
                <w:rFonts w:asciiTheme="minorHAnsi" w:hAnsiTheme="minorHAnsi"/>
              </w:rPr>
              <w:t xml:space="preserve">. Pairs of linked numerical observations. Example: a list of heights and weights for each player on a football team. </w:t>
            </w:r>
          </w:p>
          <w:p w:rsidR="00814E4E" w:rsidRPr="009475F0" w:rsidRDefault="00814E4E" w:rsidP="00095263">
            <w:pPr>
              <w:pStyle w:val="Default"/>
              <w:numPr>
                <w:ilvl w:val="0"/>
                <w:numId w:val="26"/>
              </w:numPr>
              <w:rPr>
                <w:rFonts w:asciiTheme="minorHAnsi" w:hAnsiTheme="minorHAnsi"/>
                <w:color w:val="000000" w:themeColor="text1"/>
              </w:rPr>
            </w:pPr>
            <w:r w:rsidRPr="009475F0">
              <w:rPr>
                <w:rFonts w:asciiTheme="minorHAnsi" w:hAnsiTheme="minorHAnsi"/>
                <w:b/>
              </w:rPr>
              <w:t>Box Plot</w:t>
            </w:r>
            <w:r w:rsidRPr="009475F0">
              <w:rPr>
                <w:rFonts w:asciiTheme="minorHAnsi" w:hAnsiTheme="minorHAnsi"/>
              </w:rPr>
              <w:t xml:space="preserve">. A method of visually displaying a distribution of data values by using the median, quartiles, and extremes of the data set. A box shows the middle 50% of the data. </w:t>
            </w:r>
          </w:p>
          <w:p w:rsidR="00814E4E" w:rsidRPr="009475F0" w:rsidRDefault="00814E4E" w:rsidP="00095263">
            <w:pPr>
              <w:pStyle w:val="Default"/>
              <w:numPr>
                <w:ilvl w:val="0"/>
                <w:numId w:val="26"/>
              </w:numPr>
              <w:rPr>
                <w:rFonts w:asciiTheme="minorHAnsi" w:hAnsiTheme="minorHAnsi"/>
                <w:color w:val="000000" w:themeColor="text1"/>
              </w:rPr>
            </w:pPr>
            <w:r w:rsidRPr="009475F0">
              <w:rPr>
                <w:rFonts w:asciiTheme="minorHAnsi" w:hAnsiTheme="minorHAnsi"/>
                <w:b/>
              </w:rPr>
              <w:t>Box-and-Whisker Plot</w:t>
            </w:r>
            <w:r w:rsidRPr="009475F0">
              <w:rPr>
                <w:rFonts w:asciiTheme="minorHAnsi" w:hAnsiTheme="minorHAnsi"/>
              </w:rPr>
              <w:t xml:space="preserve">. A diagram that shows the five-number summary of a distribution. (Five-number summary includes the minimum, lower quartile (25th percentile), median (50th percentile), upper quartile (75th percentile), and the maximum. In a modified box plot, the presence of outliers can also be illustrated. </w:t>
            </w:r>
          </w:p>
          <w:p w:rsidR="00814E4E" w:rsidRPr="009475F0" w:rsidRDefault="00814E4E" w:rsidP="00095263">
            <w:pPr>
              <w:pStyle w:val="Default"/>
              <w:numPr>
                <w:ilvl w:val="0"/>
                <w:numId w:val="26"/>
              </w:numPr>
              <w:rPr>
                <w:rFonts w:asciiTheme="minorHAnsi" w:hAnsiTheme="minorHAnsi"/>
                <w:color w:val="000000" w:themeColor="text1"/>
              </w:rPr>
            </w:pPr>
            <w:r w:rsidRPr="009475F0">
              <w:rPr>
                <w:rFonts w:asciiTheme="minorHAnsi" w:hAnsiTheme="minorHAnsi"/>
                <w:b/>
              </w:rPr>
              <w:t>Categorical Variables.</w:t>
            </w:r>
            <w:r w:rsidRPr="009475F0">
              <w:rPr>
                <w:rFonts w:asciiTheme="minorHAnsi" w:hAnsiTheme="minorHAnsi"/>
              </w:rPr>
              <w:t xml:space="preserve"> Categorical variables take on values that are names or labels. The color of a ball (e.g., red, green, blue), gender (male or female), year in school (freshmen, sophomore, junior, senior). These are data that cannot be averaged or represented by a scatter </w:t>
            </w:r>
            <w:proofErr w:type="gramStart"/>
            <w:r w:rsidRPr="009475F0">
              <w:rPr>
                <w:rFonts w:asciiTheme="minorHAnsi" w:hAnsiTheme="minorHAnsi"/>
              </w:rPr>
              <w:t>plot</w:t>
            </w:r>
            <w:proofErr w:type="gramEnd"/>
            <w:r w:rsidRPr="009475F0">
              <w:rPr>
                <w:rFonts w:asciiTheme="minorHAnsi" w:hAnsiTheme="minorHAnsi"/>
              </w:rPr>
              <w:t xml:space="preserve"> as they have no numerical meaning. </w:t>
            </w:r>
          </w:p>
          <w:p w:rsidR="00814E4E" w:rsidRPr="0066501C" w:rsidRDefault="00814E4E" w:rsidP="00095263">
            <w:pPr>
              <w:pStyle w:val="Default"/>
              <w:numPr>
                <w:ilvl w:val="0"/>
                <w:numId w:val="26"/>
              </w:numPr>
              <w:rPr>
                <w:rFonts w:asciiTheme="minorHAnsi" w:hAnsiTheme="minorHAnsi"/>
                <w:color w:val="000000" w:themeColor="text1"/>
              </w:rPr>
            </w:pPr>
            <w:r w:rsidRPr="009475F0">
              <w:rPr>
                <w:rFonts w:asciiTheme="minorHAnsi" w:hAnsiTheme="minorHAnsi"/>
                <w:b/>
              </w:rPr>
              <w:t>Center.</w:t>
            </w:r>
            <w:r w:rsidRPr="009475F0">
              <w:rPr>
                <w:rFonts w:asciiTheme="minorHAnsi" w:hAnsiTheme="minorHAnsi"/>
              </w:rPr>
              <w:t xml:space="preserve"> Measures of center refer to the summary </w:t>
            </w:r>
            <w:r w:rsidRPr="0066501C">
              <w:rPr>
                <w:rFonts w:asciiTheme="minorHAnsi" w:hAnsiTheme="minorHAnsi"/>
              </w:rPr>
              <w:t xml:space="preserve">measures used to describe the most “typical” value in a set of data. The two most common measures of center are median and the mean. </w:t>
            </w:r>
          </w:p>
          <w:p w:rsidR="00814E4E" w:rsidRPr="0066501C" w:rsidRDefault="00814E4E" w:rsidP="00095263">
            <w:pPr>
              <w:pStyle w:val="Default"/>
              <w:numPr>
                <w:ilvl w:val="0"/>
                <w:numId w:val="26"/>
              </w:numPr>
              <w:rPr>
                <w:rFonts w:asciiTheme="minorHAnsi" w:hAnsiTheme="minorHAnsi"/>
                <w:color w:val="000000" w:themeColor="text1"/>
              </w:rPr>
            </w:pPr>
            <w:r w:rsidRPr="0066501C">
              <w:rPr>
                <w:rFonts w:asciiTheme="minorHAnsi" w:hAnsiTheme="minorHAnsi" w:cs="Arial"/>
                <w:b/>
              </w:rPr>
              <w:t>Data</w:t>
            </w:r>
            <w:r w:rsidRPr="0066501C">
              <w:rPr>
                <w:rFonts w:asciiTheme="minorHAnsi" w:hAnsiTheme="minorHAnsi" w:cs="Arial"/>
              </w:rPr>
              <w:t xml:space="preserve">. </w:t>
            </w:r>
            <w:r w:rsidRPr="0066501C">
              <w:rPr>
                <w:rFonts w:asciiTheme="minorHAnsi" w:hAnsiTheme="minorHAnsi"/>
                <w:lang w:val="en"/>
              </w:rPr>
              <w:t xml:space="preserve">Values of </w:t>
            </w:r>
            <w:r w:rsidRPr="0066501C">
              <w:rPr>
                <w:rFonts w:asciiTheme="minorHAnsi" w:hAnsiTheme="minorHAnsi"/>
              </w:rPr>
              <w:t xml:space="preserve">qualitative </w:t>
            </w:r>
            <w:r w:rsidRPr="0066501C">
              <w:rPr>
                <w:rFonts w:asciiTheme="minorHAnsi" w:hAnsiTheme="minorHAnsi"/>
                <w:lang w:val="en"/>
              </w:rPr>
              <w:t>or quantitative variables belonging to a set of items.</w:t>
            </w:r>
          </w:p>
          <w:p w:rsidR="00814E4E" w:rsidRPr="0066501C" w:rsidRDefault="00814E4E" w:rsidP="00095263">
            <w:pPr>
              <w:pStyle w:val="Default"/>
              <w:numPr>
                <w:ilvl w:val="0"/>
                <w:numId w:val="26"/>
              </w:numPr>
              <w:rPr>
                <w:rFonts w:asciiTheme="minorHAnsi" w:hAnsiTheme="minorHAnsi"/>
                <w:color w:val="000000" w:themeColor="text1"/>
              </w:rPr>
            </w:pPr>
            <w:r>
              <w:rPr>
                <w:rFonts w:asciiTheme="minorHAnsi" w:hAnsiTheme="minorHAnsi" w:cs="Arial"/>
                <w:b/>
              </w:rPr>
              <w:t xml:space="preserve">Data set. </w:t>
            </w:r>
            <w:r>
              <w:rPr>
                <w:rFonts w:asciiTheme="minorHAnsi" w:hAnsiTheme="minorHAnsi"/>
                <w:lang w:val="en"/>
              </w:rPr>
              <w:t>A</w:t>
            </w:r>
            <w:r w:rsidRPr="0066501C">
              <w:rPr>
                <w:rFonts w:asciiTheme="minorHAnsi" w:hAnsiTheme="minorHAnsi"/>
                <w:lang w:val="en"/>
              </w:rPr>
              <w:t xml:space="preserve"> collection of </w:t>
            </w:r>
            <w:r>
              <w:rPr>
                <w:rFonts w:asciiTheme="minorHAnsi" w:hAnsiTheme="minorHAnsi"/>
                <w:lang w:val="en"/>
              </w:rPr>
              <w:t>data.</w:t>
            </w:r>
          </w:p>
          <w:p w:rsidR="00814E4E" w:rsidRPr="005E4FB0" w:rsidRDefault="00814E4E" w:rsidP="00095263">
            <w:pPr>
              <w:pStyle w:val="Default"/>
              <w:numPr>
                <w:ilvl w:val="0"/>
                <w:numId w:val="26"/>
              </w:numPr>
              <w:rPr>
                <w:rFonts w:asciiTheme="minorHAnsi" w:hAnsiTheme="minorHAnsi"/>
                <w:color w:val="000000" w:themeColor="text1"/>
              </w:rPr>
            </w:pPr>
            <w:r w:rsidRPr="0066501C">
              <w:rPr>
                <w:rFonts w:asciiTheme="minorHAnsi" w:hAnsiTheme="minorHAnsi"/>
                <w:b/>
              </w:rPr>
              <w:t>Dot plot.</w:t>
            </w:r>
            <w:r w:rsidRPr="0066501C">
              <w:rPr>
                <w:rFonts w:asciiTheme="minorHAnsi" w:hAnsiTheme="minorHAnsi"/>
              </w:rPr>
              <w:t xml:space="preserve"> A method of visually displaying a distribution of data values where each data value is shown as a dot</w:t>
            </w:r>
            <w:r w:rsidRPr="009475F0">
              <w:rPr>
                <w:rFonts w:asciiTheme="minorHAnsi" w:hAnsiTheme="minorHAnsi"/>
              </w:rPr>
              <w:t xml:space="preserve"> or mark above a number line.</w:t>
            </w:r>
          </w:p>
          <w:p w:rsidR="00814E4E" w:rsidRPr="009475F0" w:rsidRDefault="00814E4E" w:rsidP="00095263">
            <w:pPr>
              <w:pStyle w:val="Default"/>
              <w:numPr>
                <w:ilvl w:val="0"/>
                <w:numId w:val="26"/>
              </w:numPr>
              <w:rPr>
                <w:rFonts w:asciiTheme="minorHAnsi" w:hAnsiTheme="minorHAnsi"/>
              </w:rPr>
            </w:pPr>
            <w:r w:rsidRPr="009475F0">
              <w:rPr>
                <w:rFonts w:asciiTheme="minorHAnsi" w:hAnsiTheme="minorHAnsi"/>
              </w:rPr>
              <w:lastRenderedPageBreak/>
              <w:t xml:space="preserve">Mean Absolute Deviation. A measure of variation in a set of numerical data, computed by adding the distances between each data value and the mean, then dividing by the number of data values. Example: For the data set {2, 3, 6, 7, 10, 12, 14, 15, 22, 120}, the mean absolute deviation is 20. </w:t>
            </w:r>
          </w:p>
          <w:p w:rsidR="00814E4E" w:rsidRDefault="00814E4E" w:rsidP="00095263">
            <w:pPr>
              <w:pStyle w:val="Default"/>
              <w:numPr>
                <w:ilvl w:val="0"/>
                <w:numId w:val="26"/>
              </w:numPr>
              <w:rPr>
                <w:rFonts w:asciiTheme="minorHAnsi" w:hAnsiTheme="minorHAnsi"/>
              </w:rPr>
            </w:pPr>
            <w:r w:rsidRPr="009475F0">
              <w:rPr>
                <w:rFonts w:asciiTheme="minorHAnsi" w:hAnsiTheme="minorHAnsi"/>
                <w:b/>
              </w:rPr>
              <w:t>Outlier.</w:t>
            </w:r>
            <w:r w:rsidRPr="009475F0">
              <w:rPr>
                <w:rFonts w:asciiTheme="minorHAnsi" w:hAnsiTheme="minorHAnsi"/>
              </w:rPr>
              <w:t xml:space="preserve"> Sometimes, distributions are characterized by extreme values that differ greatly from the other observations. These extreme values are called outliers. As a rule, an extreme value is considered </w:t>
            </w:r>
            <w:proofErr w:type="gramStart"/>
            <w:r w:rsidRPr="009475F0">
              <w:rPr>
                <w:rFonts w:asciiTheme="minorHAnsi" w:hAnsiTheme="minorHAnsi"/>
              </w:rPr>
              <w:t>to be an</w:t>
            </w:r>
            <w:proofErr w:type="gramEnd"/>
            <w:r w:rsidRPr="009475F0">
              <w:rPr>
                <w:rFonts w:asciiTheme="minorHAnsi" w:hAnsiTheme="minorHAnsi"/>
              </w:rPr>
              <w:t xml:space="preserve"> outlier if it is at least 1.5 interquartile ranges below the lower quartile (Q</w:t>
            </w:r>
            <w:r w:rsidRPr="009475F0">
              <w:rPr>
                <w:rFonts w:asciiTheme="minorHAnsi" w:hAnsiTheme="minorHAnsi"/>
                <w:vertAlign w:val="subscript"/>
              </w:rPr>
              <w:t>1</w:t>
            </w:r>
            <w:r w:rsidRPr="009475F0">
              <w:rPr>
                <w:rFonts w:asciiTheme="minorHAnsi" w:hAnsiTheme="minorHAnsi"/>
              </w:rPr>
              <w:t>), or at least 1.5 interquartile ranges above the upper quartile (Q</w:t>
            </w:r>
            <w:r w:rsidRPr="009475F0">
              <w:rPr>
                <w:rFonts w:asciiTheme="minorHAnsi" w:hAnsiTheme="minorHAnsi"/>
                <w:vertAlign w:val="subscript"/>
              </w:rPr>
              <w:t>3</w:t>
            </w:r>
            <w:r w:rsidRPr="009475F0">
              <w:rPr>
                <w:rFonts w:asciiTheme="minorHAnsi" w:hAnsiTheme="minorHAnsi"/>
              </w:rPr>
              <w:t xml:space="preserve">). </w:t>
            </w:r>
          </w:p>
          <w:p w:rsidR="00814E4E" w:rsidRDefault="00814E4E" w:rsidP="00814E4E">
            <w:pPr>
              <w:pStyle w:val="Default"/>
              <w:ind w:left="360"/>
              <w:jc w:val="center"/>
              <w:rPr>
                <w:rFonts w:asciiTheme="minorHAnsi" w:hAnsiTheme="minorHAnsi"/>
              </w:rPr>
            </w:pPr>
            <w:r w:rsidRPr="009475F0">
              <w:rPr>
                <w:rFonts w:asciiTheme="minorHAnsi" w:hAnsiTheme="minorHAnsi"/>
                <w:b/>
              </w:rPr>
              <w:t xml:space="preserve">OUTLIER if the values lie outside these specific ranges: </w:t>
            </w:r>
          </w:p>
          <w:p w:rsidR="00814E4E" w:rsidRDefault="00814E4E" w:rsidP="00814E4E">
            <w:pPr>
              <w:pStyle w:val="Default"/>
              <w:ind w:left="360"/>
              <w:jc w:val="center"/>
              <w:rPr>
                <w:rFonts w:asciiTheme="minorHAnsi" w:hAnsiTheme="minorHAnsi"/>
              </w:rPr>
            </w:pPr>
            <w:r w:rsidRPr="009475F0">
              <w:rPr>
                <w:rFonts w:asciiTheme="minorHAnsi" w:hAnsiTheme="minorHAnsi"/>
              </w:rPr>
              <w:t>Q</w:t>
            </w:r>
            <w:r w:rsidRPr="009475F0">
              <w:rPr>
                <w:rFonts w:asciiTheme="minorHAnsi" w:hAnsiTheme="minorHAnsi"/>
                <w:vertAlign w:val="subscript"/>
              </w:rPr>
              <w:t>1</w:t>
            </w:r>
            <w:r w:rsidRPr="009475F0">
              <w:rPr>
                <w:rFonts w:asciiTheme="minorHAnsi" w:hAnsiTheme="minorHAnsi"/>
              </w:rPr>
              <w:t xml:space="preserve"> – 1.5 • IQR </w:t>
            </w:r>
          </w:p>
          <w:p w:rsidR="00814E4E" w:rsidRPr="009475F0" w:rsidRDefault="00814E4E" w:rsidP="00814E4E">
            <w:pPr>
              <w:pStyle w:val="Default"/>
              <w:ind w:left="360"/>
              <w:jc w:val="center"/>
              <w:rPr>
                <w:rFonts w:asciiTheme="minorHAnsi" w:hAnsiTheme="minorHAnsi"/>
              </w:rPr>
            </w:pPr>
            <w:r>
              <w:rPr>
                <w:rFonts w:asciiTheme="minorHAnsi" w:hAnsiTheme="minorHAnsi"/>
              </w:rPr>
              <w:t>Q</w:t>
            </w:r>
            <w:r w:rsidRPr="009475F0">
              <w:rPr>
                <w:rFonts w:asciiTheme="minorHAnsi" w:hAnsiTheme="minorHAnsi"/>
                <w:vertAlign w:val="subscript"/>
              </w:rPr>
              <w:t>3</w:t>
            </w:r>
            <w:r>
              <w:rPr>
                <w:rFonts w:asciiTheme="minorHAnsi" w:hAnsiTheme="minorHAnsi"/>
              </w:rPr>
              <w:t xml:space="preserve"> + 1.5 • IQR </w:t>
            </w:r>
          </w:p>
          <w:p w:rsidR="00814E4E" w:rsidRPr="009475F0" w:rsidRDefault="00814E4E" w:rsidP="00095263">
            <w:pPr>
              <w:pStyle w:val="Default"/>
              <w:numPr>
                <w:ilvl w:val="0"/>
                <w:numId w:val="26"/>
              </w:numPr>
              <w:rPr>
                <w:rFonts w:asciiTheme="minorHAnsi" w:hAnsiTheme="minorHAnsi"/>
              </w:rPr>
            </w:pPr>
            <w:r w:rsidRPr="009475F0">
              <w:rPr>
                <w:rFonts w:asciiTheme="minorHAnsi" w:hAnsiTheme="minorHAnsi"/>
                <w:b/>
              </w:rPr>
              <w:t>Quantitative Variables</w:t>
            </w:r>
            <w:r w:rsidRPr="009475F0">
              <w:rPr>
                <w:rFonts w:asciiTheme="minorHAnsi" w:hAnsiTheme="minorHAnsi"/>
              </w:rPr>
              <w:t xml:space="preserve">. Numerical variables that represent a measurable quantity. For example, when we speak of the population of a city, we are talking about the number of people in the city – a measurable attribute of the city. Therefore, population would be a quantitative variable. Other examples: scores on a set of tests, height and weight, temperature at the top of each hour. </w:t>
            </w:r>
          </w:p>
          <w:p w:rsidR="00814E4E" w:rsidRPr="009475F0" w:rsidRDefault="00814E4E" w:rsidP="00814E4E">
            <w:pPr>
              <w:pStyle w:val="Default"/>
              <w:rPr>
                <w:rFonts w:asciiTheme="minorHAnsi" w:hAnsiTheme="minorHAnsi"/>
                <w:color w:val="000000" w:themeColor="text1"/>
              </w:rPr>
            </w:pPr>
          </w:p>
        </w:tc>
        <w:tc>
          <w:tcPr>
            <w:tcW w:w="5603" w:type="dxa"/>
            <w:gridSpan w:val="2"/>
            <w:shd w:val="clear" w:color="auto" w:fill="auto"/>
          </w:tcPr>
          <w:p w:rsidR="00814E4E" w:rsidRPr="009475F0" w:rsidRDefault="00814E4E" w:rsidP="00095263">
            <w:pPr>
              <w:pStyle w:val="Default"/>
              <w:numPr>
                <w:ilvl w:val="0"/>
                <w:numId w:val="26"/>
              </w:numPr>
              <w:rPr>
                <w:rFonts w:asciiTheme="minorHAnsi" w:hAnsiTheme="minorHAnsi"/>
              </w:rPr>
            </w:pPr>
            <w:r w:rsidRPr="009475F0">
              <w:rPr>
                <w:rFonts w:asciiTheme="minorHAnsi" w:hAnsiTheme="minorHAnsi"/>
                <w:b/>
              </w:rPr>
              <w:lastRenderedPageBreak/>
              <w:t xml:space="preserve">First Quartile (Q1). </w:t>
            </w:r>
            <w:r w:rsidRPr="009475F0">
              <w:rPr>
                <w:rFonts w:asciiTheme="minorHAnsi" w:hAnsiTheme="minorHAnsi"/>
              </w:rPr>
              <w:t xml:space="preserve">The “middle value” in the lower half of the rank-ordered data </w:t>
            </w:r>
          </w:p>
          <w:p w:rsidR="00814E4E" w:rsidRPr="0066501C" w:rsidRDefault="00814E4E" w:rsidP="00095263">
            <w:pPr>
              <w:pStyle w:val="Default"/>
              <w:numPr>
                <w:ilvl w:val="0"/>
                <w:numId w:val="26"/>
              </w:numPr>
              <w:rPr>
                <w:rFonts w:asciiTheme="minorHAnsi" w:hAnsiTheme="minorHAnsi"/>
              </w:rPr>
            </w:pPr>
            <w:r w:rsidRPr="0066501C">
              <w:rPr>
                <w:rFonts w:asciiTheme="minorHAnsi" w:hAnsiTheme="minorHAnsi"/>
                <w:b/>
              </w:rPr>
              <w:t>Five-Number Summary</w:t>
            </w:r>
            <w:r w:rsidRPr="0066501C">
              <w:rPr>
                <w:rFonts w:asciiTheme="minorHAnsi" w:hAnsiTheme="minorHAnsi"/>
              </w:rPr>
              <w:t xml:space="preserve">. Minimum, lower quartile, median, upper quartile, maximum. </w:t>
            </w:r>
          </w:p>
          <w:p w:rsidR="00814E4E" w:rsidRPr="0066501C" w:rsidRDefault="00814E4E" w:rsidP="00095263">
            <w:pPr>
              <w:pStyle w:val="Default"/>
              <w:numPr>
                <w:ilvl w:val="0"/>
                <w:numId w:val="26"/>
              </w:numPr>
              <w:rPr>
                <w:rFonts w:asciiTheme="minorHAnsi" w:hAnsiTheme="minorHAnsi"/>
              </w:rPr>
            </w:pPr>
            <w:r w:rsidRPr="0066501C">
              <w:rPr>
                <w:rFonts w:asciiTheme="minorHAnsi" w:hAnsiTheme="minorHAnsi" w:cs="Arial"/>
                <w:b/>
              </w:rPr>
              <w:t>Frequency</w:t>
            </w:r>
            <w:r w:rsidRPr="0066501C">
              <w:rPr>
                <w:rStyle w:val="st"/>
                <w:rFonts w:asciiTheme="minorHAnsi" w:hAnsiTheme="minorHAnsi" w:cs="Calibri"/>
                <w:color w:val="222222"/>
              </w:rPr>
              <w:t>. The number of occurrences of a repeating event per unit time.</w:t>
            </w:r>
          </w:p>
          <w:p w:rsidR="00814E4E" w:rsidRPr="009475F0" w:rsidRDefault="00814E4E" w:rsidP="00095263">
            <w:pPr>
              <w:pStyle w:val="Default"/>
              <w:numPr>
                <w:ilvl w:val="0"/>
                <w:numId w:val="26"/>
              </w:numPr>
              <w:rPr>
                <w:rFonts w:asciiTheme="minorHAnsi" w:hAnsiTheme="minorHAnsi"/>
              </w:rPr>
            </w:pPr>
            <w:r w:rsidRPr="0066501C">
              <w:rPr>
                <w:rFonts w:asciiTheme="minorHAnsi" w:hAnsiTheme="minorHAnsi"/>
                <w:b/>
              </w:rPr>
              <w:t xml:space="preserve">Histogram. </w:t>
            </w:r>
            <w:r w:rsidRPr="0066501C">
              <w:rPr>
                <w:rFonts w:asciiTheme="minorHAnsi" w:hAnsiTheme="minorHAnsi"/>
              </w:rPr>
              <w:t>Graphical display that subdivides the data into class intervals and uses a rectangle to show the frequency of observations in those intervals—for example you might do intervals of 0-3, 4-7, 8-11, and</w:t>
            </w:r>
            <w:r w:rsidRPr="009475F0">
              <w:rPr>
                <w:rFonts w:asciiTheme="minorHAnsi" w:hAnsiTheme="minorHAnsi"/>
              </w:rPr>
              <w:t xml:space="preserve"> 12-15 </w:t>
            </w:r>
          </w:p>
          <w:p w:rsidR="00814E4E" w:rsidRPr="005E4FB0" w:rsidRDefault="00814E4E" w:rsidP="00095263">
            <w:pPr>
              <w:pStyle w:val="Default"/>
              <w:numPr>
                <w:ilvl w:val="0"/>
                <w:numId w:val="26"/>
              </w:numPr>
              <w:rPr>
                <w:rFonts w:asciiTheme="minorHAnsi" w:hAnsiTheme="minorHAnsi"/>
              </w:rPr>
            </w:pPr>
            <w:r w:rsidRPr="009475F0">
              <w:rPr>
                <w:rFonts w:asciiTheme="minorHAnsi" w:hAnsiTheme="minorHAnsi"/>
                <w:b/>
              </w:rPr>
              <w:t>Interquartile Range</w:t>
            </w:r>
            <w:r w:rsidRPr="009475F0">
              <w:rPr>
                <w:rFonts w:asciiTheme="minorHAnsi" w:hAnsiTheme="minorHAnsi"/>
              </w:rPr>
              <w:t>. A measure of variation in a set of numerical data. The interquartile range is the distance between the first and third quartiles of the data set. Example: For the data set {1, 3, 6, 7, 10, 12, 14, 15, 22, 120}, the interquartile range is 15 – 6 = 9.</w:t>
            </w:r>
          </w:p>
          <w:p w:rsidR="00814E4E" w:rsidRPr="009475F0" w:rsidRDefault="00814E4E" w:rsidP="00095263">
            <w:pPr>
              <w:pStyle w:val="Default"/>
              <w:numPr>
                <w:ilvl w:val="0"/>
                <w:numId w:val="26"/>
              </w:numPr>
              <w:rPr>
                <w:rFonts w:asciiTheme="minorHAnsi" w:hAnsiTheme="minorHAnsi"/>
              </w:rPr>
            </w:pPr>
            <w:r w:rsidRPr="009475F0">
              <w:rPr>
                <w:rFonts w:asciiTheme="minorHAnsi" w:hAnsiTheme="minorHAnsi"/>
                <w:b/>
              </w:rPr>
              <w:t>Second Quartile (Q2)</w:t>
            </w:r>
            <w:r w:rsidRPr="009475F0">
              <w:rPr>
                <w:rFonts w:asciiTheme="minorHAnsi" w:hAnsiTheme="minorHAnsi"/>
              </w:rPr>
              <w:t xml:space="preserve">. The median value in the data set. </w:t>
            </w:r>
          </w:p>
          <w:p w:rsidR="00814E4E" w:rsidRPr="009475F0" w:rsidRDefault="00814E4E" w:rsidP="00095263">
            <w:pPr>
              <w:pStyle w:val="Default"/>
              <w:numPr>
                <w:ilvl w:val="0"/>
                <w:numId w:val="26"/>
              </w:numPr>
              <w:rPr>
                <w:rFonts w:asciiTheme="minorHAnsi" w:hAnsiTheme="minorHAnsi"/>
              </w:rPr>
            </w:pPr>
            <w:r w:rsidRPr="009475F0">
              <w:rPr>
                <w:rFonts w:asciiTheme="minorHAnsi" w:hAnsiTheme="minorHAnsi"/>
                <w:b/>
              </w:rPr>
              <w:t>Shape</w:t>
            </w:r>
            <w:r w:rsidRPr="009475F0">
              <w:rPr>
                <w:rFonts w:asciiTheme="minorHAnsi" w:hAnsiTheme="minorHAnsi"/>
              </w:rPr>
              <w:t xml:space="preserve">. The shape of a distribution is described by symmetry, number of peaks, direction of skew, or uniformity. </w:t>
            </w:r>
          </w:p>
          <w:p w:rsidR="00814E4E" w:rsidRPr="009475F0" w:rsidRDefault="00814E4E" w:rsidP="00095263">
            <w:pPr>
              <w:pStyle w:val="Default"/>
              <w:numPr>
                <w:ilvl w:val="0"/>
                <w:numId w:val="26"/>
              </w:numPr>
              <w:rPr>
                <w:rFonts w:asciiTheme="minorHAnsi" w:hAnsiTheme="minorHAnsi"/>
              </w:rPr>
            </w:pPr>
            <w:r w:rsidRPr="009475F0">
              <w:rPr>
                <w:rFonts w:asciiTheme="minorHAnsi" w:hAnsiTheme="minorHAnsi"/>
                <w:b/>
              </w:rPr>
              <w:t>Symmetry</w:t>
            </w:r>
            <w:r>
              <w:rPr>
                <w:rFonts w:asciiTheme="minorHAnsi" w:hAnsiTheme="minorHAnsi"/>
              </w:rPr>
              <w:t>.</w:t>
            </w:r>
            <w:r w:rsidRPr="009475F0">
              <w:rPr>
                <w:rFonts w:asciiTheme="minorHAnsi" w:hAnsiTheme="minorHAnsi"/>
              </w:rPr>
              <w:t xml:space="preserve"> A symmetric distribution can be divided at the center so that each half is a mirror image of the other. </w:t>
            </w:r>
          </w:p>
          <w:p w:rsidR="00814E4E" w:rsidRPr="009475F0" w:rsidRDefault="00814E4E" w:rsidP="00095263">
            <w:pPr>
              <w:pStyle w:val="Default"/>
              <w:numPr>
                <w:ilvl w:val="0"/>
                <w:numId w:val="26"/>
              </w:numPr>
              <w:rPr>
                <w:rFonts w:asciiTheme="minorHAnsi" w:hAnsiTheme="minorHAnsi"/>
              </w:rPr>
            </w:pPr>
            <w:r w:rsidRPr="009475F0">
              <w:rPr>
                <w:rFonts w:asciiTheme="minorHAnsi" w:hAnsiTheme="minorHAnsi"/>
                <w:b/>
              </w:rPr>
              <w:t>Number of Peaks</w:t>
            </w:r>
            <w:r>
              <w:rPr>
                <w:rFonts w:asciiTheme="minorHAnsi" w:hAnsiTheme="minorHAnsi"/>
              </w:rPr>
              <w:t>.</w:t>
            </w:r>
            <w:r w:rsidRPr="009475F0">
              <w:rPr>
                <w:rFonts w:asciiTheme="minorHAnsi" w:hAnsiTheme="minorHAnsi"/>
              </w:rPr>
              <w:t xml:space="preserve"> Distributions can have few or many peaks. Distributions with one clear peak are called unimodal and distributions with two clear peaks are called bimodal. Unimodal distributions are sometimes called bell-shaped. </w:t>
            </w:r>
          </w:p>
          <w:p w:rsidR="00814E4E" w:rsidRPr="009475F0" w:rsidRDefault="00814E4E" w:rsidP="00095263">
            <w:pPr>
              <w:pStyle w:val="Default"/>
              <w:numPr>
                <w:ilvl w:val="0"/>
                <w:numId w:val="26"/>
              </w:numPr>
              <w:rPr>
                <w:rFonts w:asciiTheme="minorHAnsi" w:hAnsiTheme="minorHAnsi"/>
              </w:rPr>
            </w:pPr>
            <w:r w:rsidRPr="009475F0">
              <w:rPr>
                <w:rFonts w:asciiTheme="minorHAnsi" w:hAnsiTheme="minorHAnsi"/>
                <w:b/>
              </w:rPr>
              <w:t>Direction of Skew</w:t>
            </w:r>
            <w:r>
              <w:rPr>
                <w:rFonts w:asciiTheme="minorHAnsi" w:hAnsiTheme="minorHAnsi"/>
              </w:rPr>
              <w:t>.</w:t>
            </w:r>
            <w:r w:rsidRPr="009475F0">
              <w:rPr>
                <w:rFonts w:asciiTheme="minorHAnsi" w:hAnsiTheme="minorHAnsi"/>
              </w:rPr>
              <w:t xml:space="preserve"> Some distributions have many more observations on one side of graph than the </w:t>
            </w:r>
            <w:r w:rsidRPr="009475F0">
              <w:rPr>
                <w:rFonts w:asciiTheme="minorHAnsi" w:hAnsiTheme="minorHAnsi"/>
              </w:rPr>
              <w:lastRenderedPageBreak/>
              <w:t xml:space="preserve">other. Distributions with a tail on the right toward the higher values </w:t>
            </w:r>
            <w:proofErr w:type="gramStart"/>
            <w:r w:rsidRPr="009475F0">
              <w:rPr>
                <w:rFonts w:asciiTheme="minorHAnsi" w:hAnsiTheme="minorHAnsi"/>
              </w:rPr>
              <w:t>are said to be skewed</w:t>
            </w:r>
            <w:proofErr w:type="gramEnd"/>
            <w:r w:rsidRPr="009475F0">
              <w:rPr>
                <w:rFonts w:asciiTheme="minorHAnsi" w:hAnsiTheme="minorHAnsi"/>
              </w:rPr>
              <w:t xml:space="preserve"> right; and distributions with a tail on the left toward the lower values are said to be skewed left. </w:t>
            </w:r>
          </w:p>
          <w:p w:rsidR="00814E4E" w:rsidRPr="0066501C" w:rsidRDefault="00814E4E" w:rsidP="00095263">
            <w:pPr>
              <w:pStyle w:val="Default"/>
              <w:numPr>
                <w:ilvl w:val="0"/>
                <w:numId w:val="26"/>
              </w:numPr>
              <w:rPr>
                <w:rFonts w:asciiTheme="minorHAnsi" w:hAnsiTheme="minorHAnsi"/>
              </w:rPr>
            </w:pPr>
            <w:r w:rsidRPr="009475F0">
              <w:rPr>
                <w:rFonts w:asciiTheme="minorHAnsi" w:hAnsiTheme="minorHAnsi"/>
                <w:b/>
              </w:rPr>
              <w:t>Uniformity</w:t>
            </w:r>
            <w:r>
              <w:rPr>
                <w:rFonts w:asciiTheme="minorHAnsi" w:hAnsiTheme="minorHAnsi"/>
              </w:rPr>
              <w:t>.</w:t>
            </w:r>
            <w:r w:rsidRPr="009475F0">
              <w:rPr>
                <w:rFonts w:asciiTheme="minorHAnsi" w:hAnsiTheme="minorHAnsi"/>
              </w:rPr>
              <w:t xml:space="preserve"> When observations in a set of data are equally spread across the range of the distribution, the distribution is called uniform distribution. A </w:t>
            </w:r>
            <w:r w:rsidRPr="0066501C">
              <w:rPr>
                <w:rFonts w:asciiTheme="minorHAnsi" w:hAnsiTheme="minorHAnsi"/>
              </w:rPr>
              <w:t xml:space="preserve">uniform distribution has no clear peaks. </w:t>
            </w:r>
          </w:p>
          <w:p w:rsidR="00814E4E" w:rsidRPr="0066501C" w:rsidRDefault="00814E4E" w:rsidP="00095263">
            <w:pPr>
              <w:pStyle w:val="Default"/>
              <w:numPr>
                <w:ilvl w:val="0"/>
                <w:numId w:val="26"/>
              </w:numPr>
              <w:rPr>
                <w:rFonts w:asciiTheme="minorHAnsi" w:hAnsiTheme="minorHAnsi"/>
              </w:rPr>
            </w:pPr>
            <w:r w:rsidRPr="0066501C">
              <w:rPr>
                <w:rStyle w:val="st"/>
                <w:rFonts w:asciiTheme="minorHAnsi" w:hAnsiTheme="minorHAnsi" w:cs="Calibri"/>
                <w:b/>
                <w:color w:val="222222"/>
                <w:szCs w:val="20"/>
              </w:rPr>
              <w:t>Univariate data</w:t>
            </w:r>
            <w:r w:rsidRPr="0066501C">
              <w:rPr>
                <w:rStyle w:val="st"/>
                <w:rFonts w:asciiTheme="minorHAnsi" w:hAnsiTheme="minorHAnsi" w:cs="Calibri"/>
                <w:szCs w:val="20"/>
              </w:rPr>
              <w:t xml:space="preserve">. Data that involves only one variable, such as the daily temperature in degrees Fahrenheit or travel time in minutes.  </w:t>
            </w:r>
            <w:r w:rsidRPr="0066501C">
              <w:rPr>
                <w:rFonts w:asciiTheme="minorHAnsi" w:hAnsiTheme="minorHAnsi"/>
              </w:rPr>
              <w:t>If you have two sets of data, such as ice cream sales vs. temperature, it is called bivariate data.</w:t>
            </w:r>
          </w:p>
          <w:p w:rsidR="00814E4E" w:rsidRPr="009475F0" w:rsidRDefault="00814E4E" w:rsidP="00095263">
            <w:pPr>
              <w:pStyle w:val="Default"/>
              <w:numPr>
                <w:ilvl w:val="0"/>
                <w:numId w:val="26"/>
              </w:numPr>
              <w:rPr>
                <w:rFonts w:asciiTheme="minorHAnsi" w:hAnsiTheme="minorHAnsi"/>
              </w:rPr>
            </w:pPr>
            <w:r w:rsidRPr="009475F0">
              <w:rPr>
                <w:rFonts w:asciiTheme="minorHAnsi" w:hAnsiTheme="minorHAnsi"/>
                <w:b/>
              </w:rPr>
              <w:t>Spread</w:t>
            </w:r>
            <w:r w:rsidRPr="009475F0">
              <w:rPr>
                <w:rFonts w:asciiTheme="minorHAnsi" w:hAnsiTheme="minorHAnsi"/>
              </w:rPr>
              <w:t xml:space="preserve">. The spread of a distribution refers to the variability of the data. If the data cluster around a single central value, the spread is smaller. The further the observations fall from the center, the greater the spread or variability of the set. (range, interquartile range, Mean Absolute Deviation, and Standard Deviation measure the spread of data) </w:t>
            </w:r>
          </w:p>
          <w:p w:rsidR="00814E4E" w:rsidRPr="009475F0" w:rsidRDefault="00814E4E" w:rsidP="00095263">
            <w:pPr>
              <w:pStyle w:val="Default"/>
              <w:numPr>
                <w:ilvl w:val="0"/>
                <w:numId w:val="26"/>
              </w:numPr>
              <w:rPr>
                <w:rFonts w:asciiTheme="minorHAnsi" w:hAnsiTheme="minorHAnsi"/>
              </w:rPr>
            </w:pPr>
            <w:r w:rsidRPr="009475F0">
              <w:rPr>
                <w:rFonts w:asciiTheme="minorHAnsi" w:hAnsiTheme="minorHAnsi"/>
                <w:b/>
              </w:rPr>
              <w:t>Third quartile</w:t>
            </w:r>
            <w:r w:rsidRPr="009475F0">
              <w:rPr>
                <w:rFonts w:asciiTheme="minorHAnsi" w:hAnsiTheme="minorHAnsi"/>
              </w:rPr>
              <w:t xml:space="preserve">. For a data set with median M, the third quartile is the median of the data values greater than M. </w:t>
            </w:r>
            <w:proofErr w:type="gramStart"/>
            <w:r w:rsidRPr="009475F0">
              <w:rPr>
                <w:rFonts w:asciiTheme="minorHAnsi" w:hAnsiTheme="minorHAnsi"/>
              </w:rPr>
              <w:t>Example</w:t>
            </w:r>
            <w:proofErr w:type="gramEnd"/>
            <w:r w:rsidRPr="009475F0">
              <w:rPr>
                <w:rFonts w:asciiTheme="minorHAnsi" w:hAnsiTheme="minorHAnsi"/>
              </w:rPr>
              <w:t>: For the data set {2, 3, 6, 7, 10, 12, 14, 15, 22, 120}, the third quartile is 15.</w:t>
            </w:r>
          </w:p>
          <w:p w:rsidR="00814E4E" w:rsidRPr="009475F0" w:rsidRDefault="00814E4E" w:rsidP="00095263">
            <w:pPr>
              <w:pStyle w:val="Default"/>
              <w:numPr>
                <w:ilvl w:val="0"/>
                <w:numId w:val="26"/>
              </w:numPr>
              <w:rPr>
                <w:rFonts w:asciiTheme="minorHAnsi" w:hAnsiTheme="minorHAnsi"/>
              </w:rPr>
            </w:pPr>
            <w:r w:rsidRPr="009475F0">
              <w:rPr>
                <w:rFonts w:asciiTheme="minorHAnsi" w:hAnsiTheme="minorHAnsi"/>
                <w:b/>
              </w:rPr>
              <w:t>Trend</w:t>
            </w:r>
            <w:r w:rsidRPr="009475F0">
              <w:rPr>
                <w:rFonts w:asciiTheme="minorHAnsi" w:hAnsiTheme="minorHAnsi"/>
              </w:rPr>
              <w:t>. A change (positive, negative or constant) in data values over time.</w:t>
            </w:r>
          </w:p>
        </w:tc>
      </w:tr>
      <w:tr w:rsidR="00E611B1" w:rsidRPr="00635D66" w:rsidTr="00CE7AD2">
        <w:trPr>
          <w:trHeight w:val="300"/>
          <w:jc w:val="center"/>
        </w:trPr>
        <w:tc>
          <w:tcPr>
            <w:tcW w:w="11088" w:type="dxa"/>
            <w:gridSpan w:val="4"/>
            <w:shd w:val="clear" w:color="auto" w:fill="E7E6E6" w:themeFill="background2"/>
          </w:tcPr>
          <w:p w:rsidR="00E611B1" w:rsidRPr="00635D66" w:rsidRDefault="00E611B1" w:rsidP="00E611B1">
            <w:pPr>
              <w:spacing w:after="0" w:line="240" w:lineRule="auto"/>
              <w:rPr>
                <w:rFonts w:cs="Times New Roman"/>
                <w:b/>
                <w:sz w:val="24"/>
                <w:szCs w:val="24"/>
              </w:rPr>
            </w:pPr>
            <w:r w:rsidRPr="00635D66">
              <w:rPr>
                <w:rFonts w:cs="Times New Roman"/>
                <w:b/>
                <w:sz w:val="24"/>
                <w:szCs w:val="24"/>
              </w:rPr>
              <w:lastRenderedPageBreak/>
              <w:t>Guiding Question(s)</w:t>
            </w:r>
          </w:p>
        </w:tc>
      </w:tr>
      <w:tr w:rsidR="00E611B1" w:rsidRPr="00635D66" w:rsidTr="00CE7AD2">
        <w:trPr>
          <w:trHeight w:val="300"/>
          <w:jc w:val="center"/>
        </w:trPr>
        <w:tc>
          <w:tcPr>
            <w:tcW w:w="11088" w:type="dxa"/>
            <w:gridSpan w:val="4"/>
            <w:shd w:val="clear" w:color="auto" w:fill="auto"/>
          </w:tcPr>
          <w:p w:rsidR="00D909B2" w:rsidRPr="00B80A27" w:rsidRDefault="00D909B2" w:rsidP="00D909B2">
            <w:pPr>
              <w:pStyle w:val="Default"/>
              <w:numPr>
                <w:ilvl w:val="0"/>
                <w:numId w:val="14"/>
              </w:numPr>
              <w:rPr>
                <w:rFonts w:asciiTheme="minorHAnsi" w:hAnsiTheme="minorHAnsi"/>
                <w:b/>
                <w:bCs/>
                <w:color w:val="000000" w:themeColor="text1"/>
              </w:rPr>
            </w:pPr>
            <w:r w:rsidRPr="00B80A27">
              <w:rPr>
                <w:rFonts w:asciiTheme="minorHAnsi" w:hAnsiTheme="minorHAnsi"/>
              </w:rPr>
              <w:t xml:space="preserve">How do I summarize, represent, and interpret data on a single count or measurement variable? </w:t>
            </w:r>
          </w:p>
          <w:p w:rsidR="00D909B2" w:rsidRPr="00B80A27" w:rsidRDefault="00D909B2" w:rsidP="00D909B2">
            <w:pPr>
              <w:pStyle w:val="Default"/>
              <w:numPr>
                <w:ilvl w:val="0"/>
                <w:numId w:val="14"/>
              </w:numPr>
              <w:rPr>
                <w:rFonts w:asciiTheme="minorHAnsi" w:hAnsiTheme="minorHAnsi"/>
                <w:b/>
                <w:bCs/>
                <w:color w:val="000000" w:themeColor="text1"/>
              </w:rPr>
            </w:pPr>
            <w:r w:rsidRPr="00B80A27">
              <w:rPr>
                <w:rFonts w:asciiTheme="minorHAnsi" w:hAnsiTheme="minorHAnsi"/>
              </w:rPr>
              <w:t xml:space="preserve">When making decisions or comparisons, what factors are important for me to consider in determining which statistics to compare, which graphical representation to use, and how to interpret the data? </w:t>
            </w:r>
          </w:p>
          <w:p w:rsidR="00D909B2" w:rsidRPr="00B80A27" w:rsidRDefault="00D909B2" w:rsidP="00D909B2">
            <w:pPr>
              <w:pStyle w:val="Default"/>
              <w:numPr>
                <w:ilvl w:val="0"/>
                <w:numId w:val="14"/>
              </w:numPr>
              <w:rPr>
                <w:rFonts w:asciiTheme="minorHAnsi" w:hAnsiTheme="minorHAnsi"/>
                <w:b/>
                <w:bCs/>
                <w:color w:val="000000" w:themeColor="text1"/>
              </w:rPr>
            </w:pPr>
            <w:r w:rsidRPr="00B80A27">
              <w:rPr>
                <w:rFonts w:asciiTheme="minorHAnsi" w:hAnsiTheme="minorHAnsi"/>
              </w:rPr>
              <w:t xml:space="preserve">How can I use visual representations and measures of center and spread to compare two data sets? </w:t>
            </w:r>
          </w:p>
          <w:p w:rsidR="00E611B1" w:rsidRPr="00D909B2" w:rsidRDefault="00D909B2" w:rsidP="00D909B2">
            <w:pPr>
              <w:pStyle w:val="Default"/>
              <w:numPr>
                <w:ilvl w:val="0"/>
                <w:numId w:val="14"/>
              </w:numPr>
              <w:rPr>
                <w:rFonts w:asciiTheme="minorHAnsi" w:hAnsiTheme="minorHAnsi"/>
                <w:b/>
                <w:bCs/>
                <w:color w:val="000000" w:themeColor="text1"/>
              </w:rPr>
            </w:pPr>
            <w:r w:rsidRPr="00B80A27">
              <w:rPr>
                <w:rFonts w:asciiTheme="minorHAnsi" w:hAnsiTheme="minorHAnsi"/>
              </w:rPr>
              <w:t xml:space="preserve">How do I summarize, represent, and interpret data on two categorical and quantitative variables? </w:t>
            </w:r>
          </w:p>
        </w:tc>
      </w:tr>
      <w:tr w:rsidR="00E611B1" w:rsidRPr="00635D66" w:rsidTr="00CE7AD2">
        <w:trPr>
          <w:trHeight w:val="300"/>
          <w:jc w:val="center"/>
        </w:trPr>
        <w:tc>
          <w:tcPr>
            <w:tcW w:w="11088" w:type="dxa"/>
            <w:gridSpan w:val="4"/>
            <w:shd w:val="clear" w:color="auto" w:fill="E7E6E6" w:themeFill="background2"/>
          </w:tcPr>
          <w:p w:rsidR="00E611B1" w:rsidRPr="00635D66" w:rsidRDefault="00E611B1" w:rsidP="00E611B1">
            <w:pPr>
              <w:tabs>
                <w:tab w:val="left" w:pos="1147"/>
              </w:tabs>
              <w:spacing w:after="0" w:line="240" w:lineRule="auto"/>
              <w:rPr>
                <w:rFonts w:cs="Times New Roman"/>
                <w:b/>
                <w:sz w:val="24"/>
                <w:szCs w:val="24"/>
              </w:rPr>
            </w:pPr>
            <w:r w:rsidRPr="00635D66">
              <w:rPr>
                <w:rFonts w:cs="Times New Roman"/>
                <w:b/>
                <w:sz w:val="24"/>
                <w:szCs w:val="24"/>
              </w:rPr>
              <w:t>Interpretations and Reminders</w:t>
            </w:r>
          </w:p>
        </w:tc>
      </w:tr>
      <w:tr w:rsidR="00E611B1" w:rsidRPr="00635D66" w:rsidTr="00CE7AD2">
        <w:trPr>
          <w:trHeight w:val="300"/>
          <w:jc w:val="center"/>
        </w:trPr>
        <w:tc>
          <w:tcPr>
            <w:tcW w:w="11088" w:type="dxa"/>
            <w:gridSpan w:val="4"/>
            <w:shd w:val="clear" w:color="auto" w:fill="auto"/>
          </w:tcPr>
          <w:p w:rsidR="00D909B2" w:rsidRPr="005E4FB0" w:rsidRDefault="00D909B2" w:rsidP="00095263">
            <w:pPr>
              <w:pStyle w:val="Default"/>
              <w:numPr>
                <w:ilvl w:val="0"/>
                <w:numId w:val="27"/>
              </w:numPr>
              <w:rPr>
                <w:rFonts w:asciiTheme="minorHAnsi" w:hAnsiTheme="minorHAnsi"/>
              </w:rPr>
            </w:pPr>
            <w:r w:rsidRPr="005E4FB0">
              <w:rPr>
                <w:rFonts w:asciiTheme="minorHAnsi" w:hAnsiTheme="minorHAnsi"/>
              </w:rPr>
              <w:t xml:space="preserve">Measures of center and spread for data sets without outliers are the mean and mean absolute deviation, whereas median and interquartile range are better measures for data sets with outliers. </w:t>
            </w:r>
          </w:p>
          <w:p w:rsidR="00D909B2" w:rsidRPr="00F35E5D" w:rsidRDefault="00D909B2" w:rsidP="00095263">
            <w:pPr>
              <w:pStyle w:val="Default"/>
              <w:numPr>
                <w:ilvl w:val="0"/>
                <w:numId w:val="23"/>
              </w:numPr>
              <w:rPr>
                <w:rFonts w:asciiTheme="minorHAnsi" w:hAnsiTheme="minorHAnsi"/>
                <w:b/>
                <w:bCs/>
                <w:color w:val="000000" w:themeColor="text1"/>
              </w:rPr>
            </w:pPr>
            <w:r w:rsidRPr="00F35E5D">
              <w:rPr>
                <w:rFonts w:asciiTheme="minorHAnsi" w:hAnsiTheme="minorHAnsi"/>
              </w:rPr>
              <w:t xml:space="preserve">When you compare two or more data sets, focus on four features: </w:t>
            </w:r>
          </w:p>
          <w:p w:rsidR="00D909B2" w:rsidRPr="00F35E5D" w:rsidRDefault="00D909B2" w:rsidP="00095263">
            <w:pPr>
              <w:pStyle w:val="Default"/>
              <w:numPr>
                <w:ilvl w:val="1"/>
                <w:numId w:val="23"/>
              </w:numPr>
              <w:rPr>
                <w:rFonts w:asciiTheme="minorHAnsi" w:hAnsiTheme="minorHAnsi"/>
                <w:b/>
                <w:bCs/>
                <w:color w:val="000000" w:themeColor="text1"/>
              </w:rPr>
            </w:pPr>
            <w:r w:rsidRPr="00F35E5D">
              <w:rPr>
                <w:rFonts w:asciiTheme="minorHAnsi" w:hAnsiTheme="minorHAnsi"/>
              </w:rPr>
              <w:t xml:space="preserve">Center. Graphically, the center of a distribution is the point where about half of the observations are on either side. </w:t>
            </w:r>
          </w:p>
          <w:p w:rsidR="00D909B2" w:rsidRPr="00F35E5D" w:rsidRDefault="00D909B2" w:rsidP="00095263">
            <w:pPr>
              <w:pStyle w:val="Default"/>
              <w:numPr>
                <w:ilvl w:val="1"/>
                <w:numId w:val="23"/>
              </w:numPr>
              <w:rPr>
                <w:rFonts w:asciiTheme="minorHAnsi" w:hAnsiTheme="minorHAnsi"/>
                <w:b/>
                <w:bCs/>
                <w:color w:val="000000" w:themeColor="text1"/>
              </w:rPr>
            </w:pPr>
            <w:r w:rsidRPr="00F35E5D">
              <w:rPr>
                <w:rFonts w:asciiTheme="minorHAnsi" w:hAnsiTheme="minorHAnsi"/>
              </w:rPr>
              <w:t xml:space="preserve">Spread. The spread of a distribution refers to the variability of the data. If the observations cover a wide range, the spread is larger. If the observations are clustered around a single value, the spread is smaller. </w:t>
            </w:r>
          </w:p>
          <w:p w:rsidR="00D909B2" w:rsidRPr="00F35E5D" w:rsidRDefault="00D909B2" w:rsidP="00D909B2">
            <w:pPr>
              <w:pStyle w:val="Default"/>
              <w:ind w:left="1080"/>
              <w:rPr>
                <w:rFonts w:asciiTheme="minorHAnsi" w:hAnsiTheme="minorHAnsi"/>
                <w:b/>
                <w:bCs/>
                <w:color w:val="000000" w:themeColor="text1"/>
              </w:rPr>
            </w:pPr>
            <w:r>
              <w:object w:dxaOrig="12300" w:dyaOrig="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27.5pt" o:ole="">
                  <v:imagedata r:id="rId26" o:title=""/>
                </v:shape>
                <o:OLEObject Type="Embed" ProgID="PBrush" ShapeID="_x0000_i1025" DrawAspect="Content" ObjectID="_1582104726" r:id="rId27"/>
              </w:object>
            </w:r>
          </w:p>
          <w:p w:rsidR="00D909B2" w:rsidRPr="00F35E5D" w:rsidRDefault="00D909B2" w:rsidP="00095263">
            <w:pPr>
              <w:pStyle w:val="Default"/>
              <w:numPr>
                <w:ilvl w:val="1"/>
                <w:numId w:val="23"/>
              </w:numPr>
              <w:rPr>
                <w:rFonts w:asciiTheme="minorHAnsi" w:hAnsiTheme="minorHAnsi"/>
                <w:b/>
                <w:bCs/>
                <w:color w:val="000000" w:themeColor="text1"/>
              </w:rPr>
            </w:pPr>
            <w:r w:rsidRPr="00F35E5D">
              <w:rPr>
                <w:rFonts w:asciiTheme="minorHAnsi" w:hAnsiTheme="minorHAnsi"/>
              </w:rPr>
              <w:t xml:space="preserve">Shape. The shape of a distribution is described by symmetry, skewness, number of peaks, etc. </w:t>
            </w:r>
          </w:p>
          <w:p w:rsidR="00D909B2" w:rsidRPr="00F35E5D" w:rsidRDefault="00D909B2" w:rsidP="00D909B2">
            <w:pPr>
              <w:pStyle w:val="Default"/>
              <w:ind w:left="1080"/>
              <w:rPr>
                <w:rFonts w:asciiTheme="minorHAnsi" w:hAnsiTheme="minorHAnsi"/>
                <w:b/>
                <w:bCs/>
                <w:color w:val="000000" w:themeColor="text1"/>
              </w:rPr>
            </w:pPr>
            <w:r>
              <w:object w:dxaOrig="12105" w:dyaOrig="4725">
                <v:shape id="_x0000_i1026" type="#_x0000_t75" style="width:439.5pt;height:171.75pt" o:ole="">
                  <v:imagedata r:id="rId28" o:title=""/>
                </v:shape>
                <o:OLEObject Type="Embed" ProgID="PBrush" ShapeID="_x0000_i1026" DrawAspect="Content" ObjectID="_1582104727" r:id="rId29"/>
              </w:object>
            </w:r>
          </w:p>
          <w:p w:rsidR="00D909B2" w:rsidRPr="00F35E5D" w:rsidRDefault="00D909B2" w:rsidP="00095263">
            <w:pPr>
              <w:pStyle w:val="Default"/>
              <w:numPr>
                <w:ilvl w:val="1"/>
                <w:numId w:val="23"/>
              </w:numPr>
              <w:rPr>
                <w:rFonts w:asciiTheme="minorHAnsi" w:hAnsiTheme="minorHAnsi"/>
                <w:b/>
                <w:bCs/>
                <w:color w:val="000000" w:themeColor="text1"/>
              </w:rPr>
            </w:pPr>
            <w:r w:rsidRPr="00F35E5D">
              <w:rPr>
                <w:rFonts w:asciiTheme="minorHAnsi" w:hAnsiTheme="minorHAnsi"/>
              </w:rPr>
              <w:t>Unusual features. Unusual features refer to gaps (areas of the distribution where there are no observations) and outliers.</w:t>
            </w:r>
          </w:p>
          <w:p w:rsidR="00D909B2" w:rsidRDefault="00D909B2" w:rsidP="00D909B2">
            <w:pPr>
              <w:pStyle w:val="Default"/>
              <w:ind w:left="1080"/>
              <w:rPr>
                <w:rFonts w:asciiTheme="minorHAnsi" w:hAnsiTheme="minorHAnsi"/>
                <w:b/>
                <w:bCs/>
                <w:color w:val="000000" w:themeColor="text1"/>
              </w:rPr>
            </w:pPr>
          </w:p>
          <w:p w:rsidR="00D909B2" w:rsidRPr="00F35E5D" w:rsidRDefault="00D909B2" w:rsidP="00D909B2">
            <w:pPr>
              <w:pStyle w:val="Default"/>
              <w:ind w:left="1080"/>
              <w:rPr>
                <w:rFonts w:asciiTheme="minorHAnsi" w:hAnsiTheme="minorHAnsi"/>
                <w:b/>
                <w:bCs/>
                <w:color w:val="000000" w:themeColor="text1"/>
              </w:rPr>
            </w:pPr>
            <w:r>
              <w:object w:dxaOrig="11895" w:dyaOrig="2925">
                <v:shape id="_x0000_i1027" type="#_x0000_t75" style="width:442.5pt;height:108.75pt" o:ole="">
                  <v:imagedata r:id="rId30" o:title=""/>
                </v:shape>
                <o:OLEObject Type="Embed" ProgID="PBrush" ShapeID="_x0000_i1027" DrawAspect="Content" ObjectID="_1582104728" r:id="rId31"/>
              </w:object>
            </w:r>
          </w:p>
          <w:p w:rsidR="00D909B2" w:rsidRPr="00F35E5D" w:rsidRDefault="00D909B2" w:rsidP="00D909B2">
            <w:pPr>
              <w:pStyle w:val="Default"/>
              <w:ind w:left="360"/>
              <w:rPr>
                <w:rFonts w:asciiTheme="minorHAnsi" w:hAnsiTheme="minorHAnsi"/>
                <w:b/>
                <w:bCs/>
                <w:color w:val="000000" w:themeColor="text1"/>
              </w:rPr>
            </w:pPr>
          </w:p>
          <w:p w:rsidR="00D909B2" w:rsidRPr="0066501C" w:rsidRDefault="00D909B2" w:rsidP="00095263">
            <w:pPr>
              <w:pStyle w:val="Default"/>
              <w:numPr>
                <w:ilvl w:val="0"/>
                <w:numId w:val="23"/>
              </w:numPr>
              <w:rPr>
                <w:rFonts w:asciiTheme="minorHAnsi" w:hAnsiTheme="minorHAnsi"/>
                <w:b/>
                <w:bCs/>
                <w:color w:val="000000" w:themeColor="text1"/>
              </w:rPr>
            </w:pPr>
            <w:r w:rsidRPr="00F35E5D">
              <w:rPr>
                <w:rFonts w:asciiTheme="minorHAnsi" w:hAnsiTheme="minorHAnsi"/>
              </w:rPr>
              <w:t xml:space="preserve">Although this domain addresses both categorical and quantitative data, there is no reference in the Standards 1 - 4 to categorical data. Note that Standard 5 in the next cluster (Summarize, represent, and interpret data on two categorical and quantitative variables) addresses analysis for two categorical </w:t>
            </w:r>
            <w:r w:rsidRPr="0066501C">
              <w:rPr>
                <w:rFonts w:asciiTheme="minorHAnsi" w:hAnsiTheme="minorHAnsi"/>
              </w:rPr>
              <w:t>variables on the same subject. To prepare for interpreting two categorical variables in Standard 5, this would be a good place to discuss graphs for one categorical variable (bar graph, pie graph) and measure of center (mode).</w:t>
            </w:r>
          </w:p>
          <w:p w:rsidR="00D909B2" w:rsidRPr="0066501C" w:rsidRDefault="00D909B2" w:rsidP="00095263">
            <w:pPr>
              <w:pStyle w:val="Default"/>
              <w:numPr>
                <w:ilvl w:val="0"/>
                <w:numId w:val="23"/>
              </w:numPr>
              <w:rPr>
                <w:rFonts w:asciiTheme="minorHAnsi" w:hAnsiTheme="minorHAnsi"/>
              </w:rPr>
            </w:pPr>
            <w:r w:rsidRPr="0066501C">
              <w:rPr>
                <w:rFonts w:asciiTheme="minorHAnsi" w:hAnsiTheme="minorHAnsi"/>
              </w:rPr>
              <w:t xml:space="preserve">Help students </w:t>
            </w:r>
            <w:proofErr w:type="gramStart"/>
            <w:r w:rsidRPr="0066501C">
              <w:rPr>
                <w:rFonts w:asciiTheme="minorHAnsi" w:hAnsiTheme="minorHAnsi"/>
              </w:rPr>
              <w:t>to clearly distinguish</w:t>
            </w:r>
            <w:proofErr w:type="gramEnd"/>
            <w:r w:rsidRPr="0066501C">
              <w:rPr>
                <w:rFonts w:asciiTheme="minorHAnsi" w:hAnsiTheme="minorHAnsi"/>
              </w:rPr>
              <w:t xml:space="preserve"> between categorical and numerical variables by providing multiple examples of each type.  Remind students about the four step statistical process that should have been introduced in middle school.  In high school, students should become proficient in generating meaningful questions.</w:t>
            </w:r>
          </w:p>
          <w:p w:rsidR="00D909B2" w:rsidRPr="0066501C" w:rsidRDefault="00D909B2" w:rsidP="00095263">
            <w:pPr>
              <w:pStyle w:val="Default"/>
              <w:numPr>
                <w:ilvl w:val="0"/>
                <w:numId w:val="23"/>
              </w:numPr>
              <w:rPr>
                <w:rFonts w:asciiTheme="minorHAnsi" w:hAnsiTheme="minorHAnsi"/>
                <w:b/>
                <w:u w:val="single"/>
              </w:rPr>
            </w:pPr>
            <w:r w:rsidRPr="0066501C">
              <w:rPr>
                <w:rFonts w:asciiTheme="minorHAnsi" w:hAnsiTheme="minorHAnsi"/>
                <w:b/>
                <w:u w:val="single"/>
              </w:rPr>
              <w:t xml:space="preserve">Four Step Statistical Process </w:t>
            </w:r>
          </w:p>
          <w:p w:rsidR="00D909B2" w:rsidRPr="0066501C" w:rsidRDefault="00D909B2" w:rsidP="00D909B2">
            <w:pPr>
              <w:pStyle w:val="Default"/>
              <w:ind w:left="360"/>
              <w:rPr>
                <w:rFonts w:asciiTheme="minorHAnsi" w:hAnsiTheme="minorHAnsi"/>
              </w:rPr>
            </w:pPr>
            <w:r w:rsidRPr="0066501C">
              <w:rPr>
                <w:rFonts w:asciiTheme="minorHAnsi" w:hAnsiTheme="minorHAnsi"/>
              </w:rPr>
              <w:lastRenderedPageBreak/>
              <w:t xml:space="preserve">1) Formulate a question that can be answered by data </w:t>
            </w:r>
          </w:p>
          <w:p w:rsidR="00D909B2" w:rsidRPr="0066501C" w:rsidRDefault="00D909B2" w:rsidP="00D909B2">
            <w:pPr>
              <w:pStyle w:val="Default"/>
              <w:ind w:left="360"/>
              <w:rPr>
                <w:rFonts w:asciiTheme="minorHAnsi" w:hAnsiTheme="minorHAnsi"/>
              </w:rPr>
            </w:pPr>
            <w:r w:rsidRPr="0066501C">
              <w:rPr>
                <w:rFonts w:asciiTheme="minorHAnsi" w:hAnsiTheme="minorHAnsi"/>
              </w:rPr>
              <w:t>2) Design and implement a plan that collects appropriate data</w:t>
            </w:r>
          </w:p>
          <w:p w:rsidR="00D909B2" w:rsidRPr="0066501C" w:rsidRDefault="00D909B2" w:rsidP="00D909B2">
            <w:pPr>
              <w:pStyle w:val="Default"/>
              <w:ind w:left="360"/>
              <w:rPr>
                <w:rFonts w:asciiTheme="minorHAnsi" w:hAnsiTheme="minorHAnsi"/>
              </w:rPr>
            </w:pPr>
            <w:r w:rsidRPr="0066501C">
              <w:rPr>
                <w:rFonts w:asciiTheme="minorHAnsi" w:hAnsiTheme="minorHAnsi"/>
              </w:rPr>
              <w:t>3) Analyze the data by graphical and/or numerical methods</w:t>
            </w:r>
          </w:p>
          <w:p w:rsidR="00D909B2" w:rsidRPr="0066501C" w:rsidRDefault="00D909B2" w:rsidP="00D909B2">
            <w:pPr>
              <w:pStyle w:val="Default"/>
              <w:ind w:left="360"/>
              <w:rPr>
                <w:rFonts w:asciiTheme="minorHAnsi" w:hAnsiTheme="minorHAnsi"/>
              </w:rPr>
            </w:pPr>
            <w:r w:rsidRPr="0066501C">
              <w:rPr>
                <w:rFonts w:asciiTheme="minorHAnsi" w:hAnsiTheme="minorHAnsi"/>
              </w:rPr>
              <w:t xml:space="preserve">4) Interpret the analysis in the context of the original question </w:t>
            </w:r>
          </w:p>
          <w:p w:rsidR="00D909B2" w:rsidRPr="0066501C" w:rsidRDefault="00D909B2" w:rsidP="00095263">
            <w:pPr>
              <w:pStyle w:val="Default"/>
              <w:numPr>
                <w:ilvl w:val="0"/>
                <w:numId w:val="28"/>
              </w:numPr>
              <w:rPr>
                <w:rFonts w:asciiTheme="minorHAnsi" w:hAnsiTheme="minorHAnsi"/>
              </w:rPr>
            </w:pPr>
            <w:r w:rsidRPr="0066501C">
              <w:rPr>
                <w:rFonts w:asciiTheme="minorHAnsi" w:hAnsiTheme="minorHAnsi"/>
              </w:rPr>
              <w:t xml:space="preserve">Students should formulate meaningful questions in the first step of the four-step process. This takes time and lots of practice, and leads to real-world contexts. </w:t>
            </w:r>
          </w:p>
          <w:p w:rsidR="00E611B1" w:rsidRPr="00531576" w:rsidRDefault="00D909B2" w:rsidP="00095263">
            <w:pPr>
              <w:pStyle w:val="ListParagraph"/>
              <w:numPr>
                <w:ilvl w:val="0"/>
                <w:numId w:val="21"/>
              </w:numPr>
              <w:spacing w:after="0" w:line="240" w:lineRule="auto"/>
              <w:rPr>
                <w:rFonts w:cs="Times New Roman"/>
                <w:i/>
                <w:sz w:val="24"/>
                <w:szCs w:val="24"/>
              </w:rPr>
            </w:pPr>
            <w:r w:rsidRPr="0066501C">
              <w:t>Some students may need to begin with “well-behaved” data sets. As they progress in their understanding and work with data, begin to include data sets with outliers and non-Normal shapes.</w:t>
            </w:r>
          </w:p>
        </w:tc>
      </w:tr>
      <w:tr w:rsidR="00E611B1" w:rsidRPr="00635D66" w:rsidTr="00CE7AD2">
        <w:trPr>
          <w:trHeight w:val="300"/>
          <w:jc w:val="center"/>
        </w:trPr>
        <w:tc>
          <w:tcPr>
            <w:tcW w:w="11088" w:type="dxa"/>
            <w:gridSpan w:val="4"/>
            <w:shd w:val="clear" w:color="auto" w:fill="E7E6E6" w:themeFill="background2"/>
          </w:tcPr>
          <w:p w:rsidR="00E611B1" w:rsidRPr="00635D66" w:rsidRDefault="00E611B1" w:rsidP="00E611B1">
            <w:pPr>
              <w:spacing w:after="0" w:line="240" w:lineRule="auto"/>
              <w:rPr>
                <w:rFonts w:cs="Times New Roman"/>
                <w:b/>
                <w:sz w:val="24"/>
                <w:szCs w:val="24"/>
              </w:rPr>
            </w:pPr>
            <w:r w:rsidRPr="00635D66">
              <w:rPr>
                <w:rFonts w:cs="Times New Roman"/>
                <w:b/>
                <w:sz w:val="24"/>
                <w:szCs w:val="24"/>
              </w:rPr>
              <w:lastRenderedPageBreak/>
              <w:t>Misconceptions</w:t>
            </w:r>
          </w:p>
        </w:tc>
      </w:tr>
      <w:tr w:rsidR="00E611B1" w:rsidRPr="00635D66" w:rsidTr="00CE7AD2">
        <w:trPr>
          <w:trHeight w:val="300"/>
          <w:jc w:val="center"/>
        </w:trPr>
        <w:tc>
          <w:tcPr>
            <w:tcW w:w="11088" w:type="dxa"/>
            <w:gridSpan w:val="4"/>
            <w:shd w:val="clear" w:color="auto" w:fill="auto"/>
          </w:tcPr>
          <w:p w:rsidR="00D909B2" w:rsidRDefault="00D909B2" w:rsidP="00D909B2">
            <w:pPr>
              <w:pStyle w:val="Default"/>
            </w:pPr>
            <w:r>
              <w:t>Students may ...</w:t>
            </w:r>
          </w:p>
          <w:p w:rsidR="00D909B2" w:rsidRPr="00570D73" w:rsidRDefault="00D909B2" w:rsidP="00095263">
            <w:pPr>
              <w:numPr>
                <w:ilvl w:val="0"/>
                <w:numId w:val="29"/>
              </w:numPr>
              <w:autoSpaceDE w:val="0"/>
              <w:autoSpaceDN w:val="0"/>
              <w:adjustRightInd w:val="0"/>
              <w:spacing w:after="0" w:line="240" w:lineRule="auto"/>
              <w:rPr>
                <w:rFonts w:cs="TimesNewRoman,Italic"/>
                <w:iCs/>
                <w:sz w:val="24"/>
                <w:szCs w:val="24"/>
              </w:rPr>
            </w:pPr>
            <w:r w:rsidRPr="00570D73">
              <w:rPr>
                <w:rFonts w:cs="TimesNewRoman,Italic"/>
                <w:iCs/>
                <w:sz w:val="24"/>
                <w:szCs w:val="24"/>
              </w:rPr>
              <w:t>Perceive histograms as two-dimensional graphs that must have two variables, and thus tend to interpret a histogram as a two-variable scatterplot.</w:t>
            </w:r>
          </w:p>
          <w:p w:rsidR="00D909B2" w:rsidRPr="00570D73" w:rsidRDefault="00D909B2" w:rsidP="00095263">
            <w:pPr>
              <w:numPr>
                <w:ilvl w:val="0"/>
                <w:numId w:val="29"/>
              </w:numPr>
              <w:autoSpaceDE w:val="0"/>
              <w:autoSpaceDN w:val="0"/>
              <w:adjustRightInd w:val="0"/>
              <w:spacing w:after="0" w:line="240" w:lineRule="auto"/>
              <w:rPr>
                <w:rFonts w:cs="TimesNewRoman,Italic"/>
                <w:iCs/>
                <w:sz w:val="24"/>
                <w:szCs w:val="24"/>
              </w:rPr>
            </w:pPr>
            <w:r w:rsidRPr="00570D73">
              <w:rPr>
                <w:rFonts w:cs="TimesNewRoman,Italic"/>
                <w:iCs/>
                <w:sz w:val="24"/>
                <w:szCs w:val="24"/>
              </w:rPr>
              <w:t>Perceive histograms as displays of raw data on Y with each bar standing for an individual observation and individual case or time on X (case or time series plots).</w:t>
            </w:r>
          </w:p>
          <w:p w:rsidR="00D909B2" w:rsidRPr="00570D73" w:rsidRDefault="00D909B2" w:rsidP="00095263">
            <w:pPr>
              <w:pStyle w:val="Default"/>
              <w:numPr>
                <w:ilvl w:val="0"/>
                <w:numId w:val="29"/>
              </w:numPr>
              <w:rPr>
                <w:rFonts w:asciiTheme="minorHAnsi" w:hAnsiTheme="minorHAnsi" w:cs="Arial"/>
              </w:rPr>
            </w:pPr>
            <w:r w:rsidRPr="00570D73">
              <w:rPr>
                <w:rFonts w:asciiTheme="minorHAnsi" w:hAnsiTheme="minorHAnsi"/>
              </w:rPr>
              <w:t xml:space="preserve">Misunderstand the difference between the points plotted on a scatter graph (to represent a pair of variables) and the points on a line graph (where different values of a single variable are shown, often to show change over a </w:t>
            </w:r>
            <w:proofErr w:type="gramStart"/>
            <w:r w:rsidRPr="00570D73">
              <w:rPr>
                <w:rFonts w:asciiTheme="minorHAnsi" w:hAnsiTheme="minorHAnsi"/>
              </w:rPr>
              <w:t>time period</w:t>
            </w:r>
            <w:proofErr w:type="gramEnd"/>
            <w:r w:rsidRPr="00570D73">
              <w:rPr>
                <w:rFonts w:asciiTheme="minorHAnsi" w:hAnsiTheme="minorHAnsi"/>
              </w:rPr>
              <w:t>).</w:t>
            </w:r>
          </w:p>
          <w:p w:rsidR="00D909B2" w:rsidRPr="00570D73" w:rsidRDefault="00D909B2" w:rsidP="00095263">
            <w:pPr>
              <w:pStyle w:val="Default"/>
              <w:numPr>
                <w:ilvl w:val="0"/>
                <w:numId w:val="29"/>
              </w:numPr>
              <w:rPr>
                <w:rFonts w:asciiTheme="minorHAnsi" w:hAnsiTheme="minorHAnsi"/>
                <w:i/>
              </w:rPr>
            </w:pPr>
            <w:r>
              <w:rPr>
                <w:rFonts w:asciiTheme="minorHAnsi" w:hAnsiTheme="minorHAnsi"/>
              </w:rPr>
              <w:t>B</w:t>
            </w:r>
            <w:r w:rsidRPr="00570D73">
              <w:rPr>
                <w:rFonts w:asciiTheme="minorHAnsi" w:hAnsiTheme="minorHAnsi"/>
              </w:rPr>
              <w:t xml:space="preserve">elieve that a bar graph and a histogram are the same. </w:t>
            </w:r>
            <w:proofErr w:type="gramStart"/>
            <w:r w:rsidRPr="00570D73">
              <w:rPr>
                <w:rFonts w:asciiTheme="minorHAnsi" w:hAnsiTheme="minorHAnsi"/>
              </w:rPr>
              <w:t>A bar graph is appropriate when the horizontal axis has categories and the vertical axis is labeled by either frequency (e.g., book titles on the horizontal and number of students who like the respective books on the vertical) or measurement of some numerical variable (e.g., days of the week on the horizontal and median length of root growth of radish seeds on the vertical).</w:t>
            </w:r>
            <w:proofErr w:type="gramEnd"/>
            <w:r w:rsidRPr="00570D73">
              <w:rPr>
                <w:rFonts w:asciiTheme="minorHAnsi" w:hAnsiTheme="minorHAnsi"/>
              </w:rPr>
              <w:t xml:space="preserve"> A histogram has units of measurement of a numerical variable on the horizontal (e.g., ages with intervals of equal length). </w:t>
            </w:r>
          </w:p>
          <w:p w:rsidR="00D909B2" w:rsidRPr="00AC7052" w:rsidRDefault="00D909B2" w:rsidP="00095263">
            <w:pPr>
              <w:pStyle w:val="Default"/>
              <w:numPr>
                <w:ilvl w:val="0"/>
                <w:numId w:val="29"/>
              </w:numPr>
              <w:rPr>
                <w:rFonts w:asciiTheme="minorHAnsi" w:hAnsiTheme="minorHAnsi"/>
                <w:i/>
              </w:rPr>
            </w:pPr>
            <w:r>
              <w:rPr>
                <w:rFonts w:asciiTheme="minorHAnsi" w:hAnsiTheme="minorHAnsi"/>
              </w:rPr>
              <w:t>T</w:t>
            </w:r>
            <w:r w:rsidRPr="00570D73">
              <w:rPr>
                <w:rFonts w:asciiTheme="minorHAnsi" w:hAnsiTheme="minorHAnsi"/>
              </w:rPr>
              <w:t>hink that the lengths of the intervals of a boxplot (min</w:t>
            </w:r>
            <w:proofErr w:type="gramStart"/>
            <w:r w:rsidRPr="00570D73">
              <w:rPr>
                <w:rFonts w:asciiTheme="minorHAnsi" w:hAnsiTheme="minorHAnsi"/>
              </w:rPr>
              <w:t>,Q1</w:t>
            </w:r>
            <w:proofErr w:type="gramEnd"/>
            <w:r w:rsidRPr="00570D73">
              <w:rPr>
                <w:rFonts w:asciiTheme="minorHAnsi" w:hAnsiTheme="minorHAnsi"/>
              </w:rPr>
              <w:t xml:space="preserve">), (Q1,Q2), (Q2,Q3), (Q3,max) are related to the number of subjects in each interval. Students should understand that each interval theoretically contains one-fourth of the total number of subjects. Sketching an accompanying histogram and constructing a live boxplot may </w:t>
            </w:r>
            <w:r w:rsidRPr="00AC7052">
              <w:rPr>
                <w:rFonts w:asciiTheme="minorHAnsi" w:hAnsiTheme="minorHAnsi"/>
              </w:rPr>
              <w:t xml:space="preserve">help in alleviating this misconception. </w:t>
            </w:r>
          </w:p>
          <w:p w:rsidR="00D909B2" w:rsidRPr="00AC7052" w:rsidRDefault="00D909B2" w:rsidP="00095263">
            <w:pPr>
              <w:pStyle w:val="Default"/>
              <w:numPr>
                <w:ilvl w:val="0"/>
                <w:numId w:val="29"/>
              </w:numPr>
              <w:rPr>
                <w:rFonts w:asciiTheme="minorHAnsi" w:hAnsiTheme="minorHAnsi"/>
                <w:i/>
              </w:rPr>
            </w:pPr>
            <w:r w:rsidRPr="00AC7052">
              <w:rPr>
                <w:rFonts w:asciiTheme="minorHAnsi" w:hAnsiTheme="minorHAnsi"/>
              </w:rPr>
              <w:t>Think that all bell-shaped curves are normal distributions. For a bell-shaped curve to be Normal there needs to be 68% of the distribution within 1 standard deviation of the mean, 95% within two, and 99.7% within 3 standard deviations.</w:t>
            </w:r>
          </w:p>
          <w:p w:rsidR="00D909B2" w:rsidRPr="00AC7052" w:rsidRDefault="00D909B2" w:rsidP="00095263">
            <w:pPr>
              <w:numPr>
                <w:ilvl w:val="0"/>
                <w:numId w:val="29"/>
              </w:numPr>
              <w:autoSpaceDE w:val="0"/>
              <w:autoSpaceDN w:val="0"/>
              <w:adjustRightInd w:val="0"/>
              <w:spacing w:after="0" w:line="240" w:lineRule="auto"/>
              <w:rPr>
                <w:bCs/>
                <w:sz w:val="24"/>
                <w:szCs w:val="24"/>
              </w:rPr>
            </w:pPr>
            <w:r w:rsidRPr="00AC7052">
              <w:rPr>
                <w:bCs/>
                <w:sz w:val="24"/>
                <w:szCs w:val="24"/>
              </w:rPr>
              <w:t xml:space="preserve">Be unable to select which measure of central tendency is most appropriate for a given problem context. </w:t>
            </w:r>
            <w:r w:rsidRPr="00AC7052">
              <w:rPr>
                <w:sz w:val="24"/>
                <w:szCs w:val="24"/>
              </w:rPr>
              <w:t>Students therefore cannot select the appropriate statistic for a given distribution of data.</w:t>
            </w:r>
          </w:p>
          <w:p w:rsidR="00D909B2" w:rsidRPr="00AC7052" w:rsidRDefault="00D909B2" w:rsidP="00095263">
            <w:pPr>
              <w:numPr>
                <w:ilvl w:val="0"/>
                <w:numId w:val="29"/>
              </w:numPr>
              <w:autoSpaceDE w:val="0"/>
              <w:autoSpaceDN w:val="0"/>
              <w:adjustRightInd w:val="0"/>
              <w:spacing w:after="0" w:line="240" w:lineRule="auto"/>
              <w:rPr>
                <w:bCs/>
                <w:sz w:val="24"/>
                <w:szCs w:val="24"/>
              </w:rPr>
            </w:pPr>
            <w:r w:rsidRPr="00AC7052">
              <w:rPr>
                <w:sz w:val="24"/>
                <w:szCs w:val="24"/>
              </w:rPr>
              <w:t>Confuse measure of central tendency definitions.</w:t>
            </w:r>
          </w:p>
          <w:p w:rsidR="00D909B2" w:rsidRPr="00AC7052" w:rsidRDefault="00D909B2" w:rsidP="00095263">
            <w:pPr>
              <w:numPr>
                <w:ilvl w:val="0"/>
                <w:numId w:val="29"/>
              </w:numPr>
              <w:autoSpaceDE w:val="0"/>
              <w:autoSpaceDN w:val="0"/>
              <w:adjustRightInd w:val="0"/>
              <w:spacing w:after="0" w:line="240" w:lineRule="auto"/>
              <w:rPr>
                <w:sz w:val="24"/>
                <w:szCs w:val="24"/>
              </w:rPr>
            </w:pPr>
            <w:r w:rsidRPr="00AC7052">
              <w:rPr>
                <w:sz w:val="24"/>
                <w:szCs w:val="24"/>
              </w:rPr>
              <w:t>Not understand the concept of data itself; they can calculate a mean but do not necessarily associate the numbers they add and divide with any type of real-world occurrence.</w:t>
            </w:r>
          </w:p>
          <w:p w:rsidR="00D909B2" w:rsidRPr="00AC7052" w:rsidRDefault="00D909B2" w:rsidP="00095263">
            <w:pPr>
              <w:numPr>
                <w:ilvl w:val="0"/>
                <w:numId w:val="29"/>
              </w:numPr>
              <w:autoSpaceDE w:val="0"/>
              <w:autoSpaceDN w:val="0"/>
              <w:adjustRightInd w:val="0"/>
              <w:spacing w:after="0" w:line="240" w:lineRule="auto"/>
              <w:rPr>
                <w:sz w:val="24"/>
                <w:szCs w:val="24"/>
              </w:rPr>
            </w:pPr>
            <w:r w:rsidRPr="00AC7052">
              <w:rPr>
                <w:sz w:val="24"/>
                <w:szCs w:val="24"/>
              </w:rPr>
              <w:t>Struggle to grasp the idea that an average is a representation of the values contained in a data set.</w:t>
            </w:r>
          </w:p>
          <w:p w:rsidR="00D909B2" w:rsidRPr="00AC7052" w:rsidRDefault="00D909B2" w:rsidP="00095263">
            <w:pPr>
              <w:numPr>
                <w:ilvl w:val="0"/>
                <w:numId w:val="29"/>
              </w:numPr>
              <w:autoSpaceDE w:val="0"/>
              <w:autoSpaceDN w:val="0"/>
              <w:adjustRightInd w:val="0"/>
              <w:spacing w:after="0" w:line="240" w:lineRule="auto"/>
              <w:rPr>
                <w:sz w:val="24"/>
                <w:szCs w:val="24"/>
              </w:rPr>
            </w:pPr>
            <w:r w:rsidRPr="00AC7052">
              <w:rPr>
                <w:sz w:val="24"/>
                <w:szCs w:val="24"/>
              </w:rPr>
              <w:t>See finding the average as the end goal of a task, not looking beyond the algorithm to thinking about what kinds of information this number represents.</w:t>
            </w:r>
          </w:p>
          <w:p w:rsidR="00E611B1" w:rsidRPr="00B15019" w:rsidRDefault="00654D05" w:rsidP="00E611B1">
            <w:pPr>
              <w:pStyle w:val="Default"/>
              <w:spacing w:line="276" w:lineRule="auto"/>
              <w:ind w:left="360"/>
              <w:rPr>
                <w:rFonts w:asciiTheme="minorHAnsi" w:hAnsiTheme="minorHAnsi"/>
                <w:i/>
                <w:sz w:val="20"/>
                <w:szCs w:val="20"/>
              </w:rPr>
            </w:pPr>
            <w:hyperlink r:id="rId32" w:history="1">
              <w:r w:rsidR="00E611B1" w:rsidRPr="0019741A">
                <w:rPr>
                  <w:rStyle w:val="Hyperlink"/>
                  <w:rFonts w:asciiTheme="minorHAnsi" w:hAnsiTheme="minorHAnsi"/>
                  <w:i/>
                  <w:sz w:val="20"/>
                  <w:szCs w:val="20"/>
                </w:rPr>
                <w:t>http://www.katm.org/flipbooks/HS%20FlipBook%20Final%20CCSS%202014.pdf</w:t>
              </w:r>
            </w:hyperlink>
          </w:p>
        </w:tc>
      </w:tr>
      <w:tr w:rsidR="00E611B1" w:rsidRPr="00635D66" w:rsidTr="00CE7AD2">
        <w:trPr>
          <w:trHeight w:val="300"/>
          <w:jc w:val="center"/>
        </w:trPr>
        <w:tc>
          <w:tcPr>
            <w:tcW w:w="11088" w:type="dxa"/>
            <w:gridSpan w:val="4"/>
            <w:shd w:val="clear" w:color="auto" w:fill="E7E6E6" w:themeFill="background2"/>
          </w:tcPr>
          <w:p w:rsidR="00E611B1" w:rsidRPr="00635D66" w:rsidRDefault="00E611B1" w:rsidP="00E611B1">
            <w:pPr>
              <w:spacing w:after="0" w:line="240" w:lineRule="auto"/>
              <w:rPr>
                <w:rFonts w:cs="Times New Roman"/>
                <w:b/>
                <w:sz w:val="24"/>
                <w:szCs w:val="24"/>
              </w:rPr>
            </w:pPr>
            <w:r w:rsidRPr="00635D66">
              <w:rPr>
                <w:rFonts w:cs="Times New Roman"/>
                <w:b/>
                <w:sz w:val="24"/>
                <w:szCs w:val="24"/>
              </w:rPr>
              <w:t>Learning Progression (Suggested Learning Experiences)</w:t>
            </w:r>
          </w:p>
        </w:tc>
      </w:tr>
      <w:tr w:rsidR="00E611B1" w:rsidRPr="00635D66" w:rsidTr="004160C9">
        <w:trPr>
          <w:gridAfter w:val="1"/>
          <w:wAfter w:w="113" w:type="dxa"/>
          <w:trHeight w:val="2592"/>
          <w:jc w:val="center"/>
        </w:trPr>
        <w:tc>
          <w:tcPr>
            <w:tcW w:w="10975" w:type="dxa"/>
            <w:gridSpan w:val="3"/>
            <w:shd w:val="clear" w:color="auto" w:fill="FFFFFF"/>
          </w:tcPr>
          <w:p w:rsidR="00E611B1" w:rsidRPr="00144BD0" w:rsidRDefault="00E611B1" w:rsidP="00E611B1">
            <w:pPr>
              <w:rPr>
                <w:rFonts w:cs="Times New Roman"/>
                <w:sz w:val="24"/>
                <w:szCs w:val="24"/>
              </w:rPr>
            </w:pPr>
            <w:r w:rsidRPr="00505556">
              <w:rPr>
                <w:rFonts w:cs="Times New Roman"/>
                <w:b/>
                <w:noProof/>
                <w:sz w:val="24"/>
                <w:szCs w:val="24"/>
                <w:u w:val="single"/>
              </w:rPr>
              <w:lastRenderedPageBreak/>
              <mc:AlternateContent>
                <mc:Choice Requires="wps">
                  <w:drawing>
                    <wp:anchor distT="45720" distB="45720" distL="114300" distR="114300" simplePos="0" relativeHeight="252102656" behindDoc="0" locked="0" layoutInCell="1" allowOverlap="1" wp14:anchorId="5C5B4320" wp14:editId="342B05AE">
                      <wp:simplePos x="0" y="0"/>
                      <wp:positionH relativeFrom="column">
                        <wp:posOffset>43180</wp:posOffset>
                      </wp:positionH>
                      <wp:positionV relativeFrom="paragraph">
                        <wp:posOffset>69215</wp:posOffset>
                      </wp:positionV>
                      <wp:extent cx="1528445" cy="132397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323975"/>
                              </a:xfrm>
                              <a:prstGeom prst="rect">
                                <a:avLst/>
                              </a:prstGeom>
                              <a:solidFill>
                                <a:srgbClr val="FFFFFF"/>
                              </a:solidFill>
                              <a:ln w="9525">
                                <a:noFill/>
                                <a:miter lim="800000"/>
                                <a:headEnd/>
                                <a:tailEnd/>
                              </a:ln>
                            </wps:spPr>
                            <wps:txbx>
                              <w:txbxContent>
                                <w:p w:rsidR="00CC394A" w:rsidRDefault="00CC394A" w:rsidP="00595B51">
                                  <w:r>
                                    <w:rPr>
                                      <w:noProof/>
                                    </w:rPr>
                                    <w:drawing>
                                      <wp:inline distT="0" distB="0" distL="0" distR="0" wp14:anchorId="4CC7D45A" wp14:editId="292A542B">
                                        <wp:extent cx="1353820" cy="1270000"/>
                                        <wp:effectExtent l="0" t="0" r="0" b="6350"/>
                                        <wp:docPr id="134226" name="image74.png"/>
                                        <wp:cNvGraphicFramePr/>
                                        <a:graphic xmlns:a="http://schemas.openxmlformats.org/drawingml/2006/main">
                                          <a:graphicData uri="http://schemas.openxmlformats.org/drawingml/2006/picture">
                                            <pic:pic xmlns:pic="http://schemas.openxmlformats.org/drawingml/2006/picture">
                                              <pic:nvPicPr>
                                                <pic:cNvPr id="38" name="image74.png"/>
                                                <pic:cNvPicPr/>
                                              </pic:nvPicPr>
                                              <pic:blipFill>
                                                <a:blip r:embed="rId33"/>
                                                <a:srcRect/>
                                                <a:stretch>
                                                  <a:fillRect/>
                                                </a:stretch>
                                              </pic:blipFill>
                                              <pic:spPr>
                                                <a:xfrm>
                                                  <a:off x="0" y="0"/>
                                                  <a:ext cx="1353820" cy="1270000"/>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5B4320" id="_x0000_s1032" type="#_x0000_t202" style="position:absolute;margin-left:3.4pt;margin-top:5.45pt;width:120.35pt;height:104.25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" stroked="f">
                      <v:textbox>
                        <w:txbxContent>
                          <w:p w:rsidR="00CC394A" w:rsidRDefault="00CC394A" w:rsidP="00595B51">
                            <w:r>
                              <w:rPr>
                                <w:noProof/>
                              </w:rPr>
                              <w:drawing>
                                <wp:inline distT="0" distB="0" distL="0" distR="0" wp14:anchorId="4CC7D45A" wp14:editId="292A542B">
                                  <wp:extent cx="1353820" cy="1270000"/>
                                  <wp:effectExtent l="0" t="0" r="0" b="6350"/>
                                  <wp:docPr id="134226" name="image74.png"/>
                                  <wp:cNvGraphicFramePr/>
                                  <a:graphic xmlns:a="http://schemas.openxmlformats.org/drawingml/2006/main">
                                    <a:graphicData uri="http://schemas.openxmlformats.org/drawingml/2006/picture">
                                      <pic:pic xmlns:pic="http://schemas.openxmlformats.org/drawingml/2006/picture">
                                        <pic:nvPicPr>
                                          <pic:cNvPr id="38" name="image74.png"/>
                                          <pic:cNvPicPr/>
                                        </pic:nvPicPr>
                                        <pic:blipFill>
                                          <a:blip r:embed="rId34"/>
                                          <a:srcRect/>
                                          <a:stretch>
                                            <a:fillRect/>
                                          </a:stretch>
                                        </pic:blipFill>
                                        <pic:spPr>
                                          <a:xfrm>
                                            <a:off x="0" y="0"/>
                                            <a:ext cx="1353820" cy="1270000"/>
                                          </a:xfrm>
                                          <a:prstGeom prst="rect">
                                            <a:avLst/>
                                          </a:prstGeom>
                                          <a:ln/>
                                        </pic:spPr>
                                      </pic:pic>
                                    </a:graphicData>
                                  </a:graphic>
                                </wp:inline>
                              </w:drawing>
                            </w:r>
                          </w:p>
                        </w:txbxContent>
                      </v:textbox>
                      <w10:wrap type="square"/>
                    </v:shape>
                  </w:pict>
                </mc:Fallback>
              </mc:AlternateContent>
            </w:r>
            <w:r w:rsidRPr="004D4CE6">
              <w:rPr>
                <w:rFonts w:cs="Times New Roman"/>
                <w:b/>
                <w:sz w:val="24"/>
                <w:szCs w:val="24"/>
                <w:u w:val="single"/>
              </w:rPr>
              <w:t>Procedural Fluency:</w:t>
            </w:r>
            <w:r w:rsidRPr="004D4CE6">
              <w:rPr>
                <w:rFonts w:cs="Times New Roman"/>
                <w:sz w:val="24"/>
                <w:szCs w:val="24"/>
              </w:rPr>
              <w:t xml:space="preserve">  Fluency strategies are useful to activate student voice, solicit prior knowledge and develop fluency based on conceptual understandings. The fluency practice below is not intended to be the only experience students have within this unit.  For additional </w:t>
            </w:r>
            <w:proofErr w:type="gramStart"/>
            <w:r w:rsidRPr="004D4CE6">
              <w:rPr>
                <w:rFonts w:cs="Times New Roman"/>
                <w:sz w:val="24"/>
                <w:szCs w:val="24"/>
              </w:rPr>
              <w:t>fluency</w:t>
            </w:r>
            <w:proofErr w:type="gramEnd"/>
            <w:r w:rsidRPr="004D4CE6">
              <w:rPr>
                <w:rFonts w:cs="Times New Roman"/>
                <w:sz w:val="24"/>
                <w:szCs w:val="24"/>
              </w:rPr>
              <w:t xml:space="preserve"> practice strategies see the table at the end of this documen</w:t>
            </w:r>
            <w:r>
              <w:rPr>
                <w:rFonts w:cs="Times New Roman"/>
                <w:noProof/>
              </w:rPr>
              <w:t>t</w:t>
            </w:r>
            <w:r w:rsidRPr="00144BD0">
              <w:rPr>
                <w:rFonts w:cs="Times New Roman"/>
                <w:sz w:val="24"/>
                <w:szCs w:val="24"/>
              </w:rPr>
              <w:t xml:space="preserve">. </w:t>
            </w:r>
          </w:p>
          <w:p w:rsidR="008D1088" w:rsidRPr="005026FF" w:rsidRDefault="008D1088" w:rsidP="008D1088">
            <w:pPr>
              <w:spacing w:after="0" w:line="240" w:lineRule="auto"/>
              <w:rPr>
                <w:rFonts w:cs="Times New Roman"/>
                <w:sz w:val="24"/>
                <w:szCs w:val="24"/>
              </w:rPr>
            </w:pPr>
            <w:r>
              <w:rPr>
                <w:rFonts w:cs="Times New Roman"/>
                <w:sz w:val="24"/>
                <w:szCs w:val="24"/>
              </w:rPr>
              <w:t xml:space="preserve">Using the following website, </w:t>
            </w:r>
            <w:hyperlink r:id="rId35" w:history="1">
              <w:r w:rsidR="00304229" w:rsidRPr="005F5A48">
                <w:rPr>
                  <w:rStyle w:val="Hyperlink"/>
                </w:rPr>
                <w:t>https://www.ixl.com/math/algebra-1/interpret-bar-graphs-line-graphs-and-histograms</w:t>
              </w:r>
            </w:hyperlink>
            <w:r w:rsidR="00304229">
              <w:t xml:space="preserve"> </w:t>
            </w:r>
            <w:r>
              <w:rPr>
                <w:rFonts w:cs="Times New Roman"/>
                <w:sz w:val="24"/>
                <w:szCs w:val="24"/>
              </w:rPr>
              <w:t>give students a daily practice problem wh</w:t>
            </w:r>
            <w:r w:rsidR="00304229">
              <w:rPr>
                <w:rFonts w:cs="Times New Roman"/>
                <w:sz w:val="24"/>
                <w:szCs w:val="24"/>
              </w:rPr>
              <w:t xml:space="preserve">ere they have to interpret </w:t>
            </w:r>
            <w:proofErr w:type="gramStart"/>
            <w:r w:rsidR="00304229">
              <w:rPr>
                <w:rFonts w:cs="Times New Roman"/>
                <w:sz w:val="24"/>
                <w:szCs w:val="24"/>
              </w:rPr>
              <w:t>histograms</w:t>
            </w:r>
            <w:r>
              <w:rPr>
                <w:rFonts w:cs="Times New Roman"/>
                <w:sz w:val="24"/>
                <w:szCs w:val="24"/>
              </w:rPr>
              <w:t xml:space="preserve">  Let</w:t>
            </w:r>
            <w:proofErr w:type="gramEnd"/>
            <w:r>
              <w:rPr>
                <w:rFonts w:cs="Times New Roman"/>
                <w:sz w:val="24"/>
                <w:szCs w:val="24"/>
              </w:rPr>
              <w:t xml:space="preserve"> the students write their answers on a small whiteboard.  </w:t>
            </w:r>
          </w:p>
          <w:p w:rsidR="00E611B1" w:rsidRPr="00C93547" w:rsidRDefault="00E611B1" w:rsidP="00E611B1">
            <w:pPr>
              <w:spacing w:after="0" w:line="240" w:lineRule="auto"/>
              <w:rPr>
                <w:b/>
                <w:i/>
                <w:noProof/>
                <w:color w:val="000000" w:themeColor="text1"/>
                <w:sz w:val="24"/>
                <w:szCs w:val="24"/>
              </w:rPr>
            </w:pPr>
            <w:r w:rsidRPr="00C93547">
              <w:rPr>
                <w:rFonts w:cs="Times New Roman"/>
                <w:color w:val="000000" w:themeColor="text1"/>
                <w:sz w:val="24"/>
                <w:szCs w:val="24"/>
              </w:rPr>
              <w:t>---------------------------------------------------------------------------------------------------------------------------------------------------</w:t>
            </w:r>
          </w:p>
          <w:p w:rsidR="00E611B1" w:rsidRDefault="00E611B1" w:rsidP="00E611B1">
            <w:pPr>
              <w:rPr>
                <w:rFonts w:cs="Times New Roman"/>
                <w:color w:val="000000" w:themeColor="text1"/>
                <w:sz w:val="24"/>
                <w:szCs w:val="24"/>
              </w:rPr>
            </w:pPr>
            <w:r w:rsidRPr="00C93547">
              <w:rPr>
                <w:rFonts w:cs="Times New Roman"/>
                <w:b/>
                <w:color w:val="000000" w:themeColor="text1"/>
                <w:sz w:val="24"/>
                <w:szCs w:val="24"/>
                <w:u w:val="single"/>
              </w:rPr>
              <w:t>Graduated Measure</w:t>
            </w:r>
            <w:r>
              <w:rPr>
                <w:rFonts w:cs="Times New Roman"/>
                <w:color w:val="000000" w:themeColor="text1"/>
                <w:sz w:val="24"/>
                <w:szCs w:val="24"/>
              </w:rPr>
              <w:t xml:space="preserve"> </w:t>
            </w:r>
          </w:p>
          <w:p w:rsidR="00E611B1" w:rsidRPr="009B504D" w:rsidRDefault="00E611B1" w:rsidP="00E611B1">
            <w:pPr>
              <w:rPr>
                <w:sz w:val="24"/>
                <w:szCs w:val="24"/>
              </w:rPr>
            </w:pPr>
            <w:r>
              <w:rPr>
                <w:sz w:val="24"/>
                <w:szCs w:val="24"/>
              </w:rPr>
              <w:t xml:space="preserve">The “Graduated Measure” is an </w:t>
            </w:r>
            <w:r>
              <w:rPr>
                <w:b/>
                <w:bCs/>
                <w:i/>
                <w:iCs/>
                <w:color w:val="000000"/>
                <w:sz w:val="24"/>
                <w:szCs w:val="24"/>
              </w:rPr>
              <w:t xml:space="preserve">initial </w:t>
            </w:r>
            <w:r>
              <w:rPr>
                <w:sz w:val="24"/>
                <w:szCs w:val="24"/>
              </w:rPr>
              <w:t xml:space="preserve">opportunity to diagnose students’ </w:t>
            </w:r>
            <w:r>
              <w:rPr>
                <w:b/>
                <w:bCs/>
                <w:i/>
                <w:iCs/>
                <w:sz w:val="24"/>
                <w:szCs w:val="24"/>
              </w:rPr>
              <w:t>level of comfort</w:t>
            </w:r>
            <w:r>
              <w:rPr>
                <w:sz w:val="24"/>
                <w:szCs w:val="24"/>
              </w:rPr>
              <w:t xml:space="preserve"> with the progression’s content prior to the progression beginning. Students should be afforded the opportunity to select and attempt ONE of the three problems on the “Graduated Measure” sheet of their choosing. The data gathered from this formative assessment and other data should be used to guide instruction (tasks, manipulatives, etc.), address misconceptions, and plan for differentiation. It is not evaluative in nature. Please note that success on the Graduated Measure assessment does not indicate proficiency of the standards, and students will still need to engage with the unit’s content to determine proficiency. </w:t>
            </w:r>
          </w:p>
          <w:p w:rsidR="00E611B1" w:rsidRPr="00BD3B0C" w:rsidRDefault="00E611B1" w:rsidP="00E611B1">
            <w:pPr>
              <w:rPr>
                <w:rFonts w:cs="Times New Roman"/>
                <w:sz w:val="24"/>
                <w:szCs w:val="24"/>
              </w:rPr>
            </w:pPr>
            <w:r w:rsidRPr="009B504D">
              <w:rPr>
                <w:rFonts w:cs="Times New Roman"/>
                <w:b/>
                <w:i/>
                <w:color w:val="000000" w:themeColor="text1"/>
                <w:sz w:val="24"/>
                <w:szCs w:val="24"/>
              </w:rPr>
              <w:t>Student Directions:</w:t>
            </w:r>
            <w:r w:rsidRPr="00C93547">
              <w:rPr>
                <w:rFonts w:cs="Times New Roman"/>
                <w:color w:val="000000" w:themeColor="text1"/>
                <w:sz w:val="24"/>
                <w:szCs w:val="24"/>
              </w:rPr>
              <w:t xml:space="preserve"> Select a question/problem from the table below that you feel best equipped to answer successfully</w:t>
            </w:r>
            <w:r>
              <w:rPr>
                <w:rFonts w:cs="Times New Roman"/>
                <w:sz w:val="24"/>
                <w:szCs w:val="24"/>
              </w:rPr>
              <w:t>.</w:t>
            </w:r>
          </w:p>
          <w:p w:rsidR="00E611B1" w:rsidRPr="00C93547" w:rsidRDefault="00E611B1" w:rsidP="00E611B1">
            <w:pPr>
              <w:rPr>
                <w:rFonts w:cs="Times New Roman"/>
                <w:color w:val="000000" w:themeColor="text1"/>
                <w:sz w:val="24"/>
                <w:szCs w:val="24"/>
              </w:rPr>
            </w:pPr>
          </w:p>
          <w:tbl>
            <w:tblPr>
              <w:tblStyle w:val="TableGrid"/>
              <w:tblW w:w="10266" w:type="dxa"/>
              <w:tblLayout w:type="fixed"/>
              <w:tblLook w:val="04A0" w:firstRow="1" w:lastRow="0" w:firstColumn="1" w:lastColumn="0" w:noHBand="0" w:noVBand="1"/>
            </w:tblPr>
            <w:tblGrid>
              <w:gridCol w:w="3024"/>
              <w:gridCol w:w="2528"/>
              <w:gridCol w:w="4714"/>
            </w:tblGrid>
            <w:tr w:rsidR="00E611B1" w:rsidRPr="00B47026" w:rsidTr="009A604B">
              <w:tc>
                <w:tcPr>
                  <w:tcW w:w="3024" w:type="dxa"/>
                </w:tcPr>
                <w:p w:rsidR="00E611B1" w:rsidRPr="00C93547" w:rsidRDefault="00E611B1" w:rsidP="00E611B1">
                  <w:pPr>
                    <w:jc w:val="center"/>
                    <w:rPr>
                      <w:rFonts w:cs="Times New Roman"/>
                      <w:b/>
                      <w:color w:val="000000" w:themeColor="text1"/>
                      <w:sz w:val="24"/>
                      <w:szCs w:val="24"/>
                    </w:rPr>
                  </w:pPr>
                  <w:r w:rsidRPr="00C93547">
                    <w:rPr>
                      <w:rFonts w:cs="Times New Roman"/>
                      <w:b/>
                      <w:color w:val="000000" w:themeColor="text1"/>
                      <w:sz w:val="24"/>
                      <w:szCs w:val="24"/>
                    </w:rPr>
                    <w:t>Beginning</w:t>
                  </w:r>
                </w:p>
              </w:tc>
              <w:tc>
                <w:tcPr>
                  <w:tcW w:w="2528" w:type="dxa"/>
                </w:tcPr>
                <w:p w:rsidR="00E611B1" w:rsidRPr="00C93547" w:rsidRDefault="00E611B1" w:rsidP="00E611B1">
                  <w:pPr>
                    <w:jc w:val="center"/>
                    <w:rPr>
                      <w:rFonts w:cs="Times New Roman"/>
                      <w:b/>
                      <w:color w:val="000000" w:themeColor="text1"/>
                      <w:sz w:val="24"/>
                      <w:szCs w:val="24"/>
                    </w:rPr>
                  </w:pPr>
                  <w:r w:rsidRPr="00C93547">
                    <w:rPr>
                      <w:rFonts w:cs="Times New Roman"/>
                      <w:b/>
                      <w:color w:val="000000" w:themeColor="text1"/>
                      <w:sz w:val="24"/>
                      <w:szCs w:val="24"/>
                    </w:rPr>
                    <w:t>Developing</w:t>
                  </w:r>
                </w:p>
              </w:tc>
              <w:tc>
                <w:tcPr>
                  <w:tcW w:w="4714" w:type="dxa"/>
                </w:tcPr>
                <w:p w:rsidR="00E611B1" w:rsidRPr="00C93547" w:rsidRDefault="00E611B1" w:rsidP="00E611B1">
                  <w:pPr>
                    <w:jc w:val="center"/>
                    <w:rPr>
                      <w:rFonts w:cs="Times New Roman"/>
                      <w:b/>
                      <w:color w:val="000000" w:themeColor="text1"/>
                      <w:sz w:val="24"/>
                      <w:szCs w:val="24"/>
                    </w:rPr>
                  </w:pPr>
                  <w:r w:rsidRPr="00C93547">
                    <w:rPr>
                      <w:rFonts w:cs="Times New Roman"/>
                      <w:b/>
                      <w:color w:val="000000" w:themeColor="text1"/>
                      <w:sz w:val="24"/>
                      <w:szCs w:val="24"/>
                    </w:rPr>
                    <w:t>Proficient</w:t>
                  </w:r>
                </w:p>
              </w:tc>
            </w:tr>
            <w:tr w:rsidR="008D1088" w:rsidRPr="00B47026" w:rsidTr="009A604B">
              <w:trPr>
                <w:trHeight w:val="2402"/>
              </w:trPr>
              <w:tc>
                <w:tcPr>
                  <w:tcW w:w="3024" w:type="dxa"/>
                </w:tcPr>
                <w:p w:rsidR="008D1088" w:rsidRPr="00AD669B" w:rsidRDefault="009A604B" w:rsidP="00AD669B">
                  <w:pPr>
                    <w:keepLines/>
                    <w:tabs>
                      <w:tab w:val="right" w:pos="-180"/>
                      <w:tab w:val="left" w:pos="0"/>
                    </w:tabs>
                    <w:suppressAutoHyphens/>
                    <w:autoSpaceDE w:val="0"/>
                    <w:autoSpaceDN w:val="0"/>
                    <w:adjustRightInd w:val="0"/>
                    <w:rPr>
                      <w:rFonts w:cstheme="minorHAnsi"/>
                      <w:bCs/>
                    </w:rPr>
                  </w:pPr>
                  <w:r w:rsidRPr="00AD669B">
                    <w:rPr>
                      <w:rFonts w:cstheme="minorHAnsi"/>
                      <w:bCs/>
                    </w:rPr>
                    <w:t>Display each set of data in a stem-and-leaf plot.</w:t>
                  </w:r>
                </w:p>
                <w:p w:rsidR="009A604B" w:rsidRPr="009A604B" w:rsidRDefault="009A604B" w:rsidP="009A604B">
                  <w:pPr>
                    <w:autoSpaceDE w:val="0"/>
                    <w:autoSpaceDN w:val="0"/>
                    <w:adjustRightInd w:val="0"/>
                    <w:rPr>
                      <w:rFonts w:ascii="NewCenturySchlbkLTStd-Roman" w:hAnsi="NewCenturySchlbkLTStd-Roman" w:cs="NewCenturySchlbkLTStd-Roman"/>
                    </w:rPr>
                  </w:pPr>
                  <w:r w:rsidRPr="00AD669B">
                    <w:rPr>
                      <w:rFonts w:cstheme="minorHAnsi"/>
                    </w:rPr>
                    <w:t xml:space="preserve">{7, 2, 3, 11, 20, 21, </w:t>
                  </w:r>
                  <w:r w:rsidR="00AD669B" w:rsidRPr="00AD669B">
                    <w:rPr>
                      <w:rFonts w:cstheme="minorHAnsi"/>
                      <w:b/>
                      <w:bCs/>
                    </w:rPr>
                    <w:t>17,15,15,14}</w:t>
                  </w:r>
                </w:p>
              </w:tc>
              <w:tc>
                <w:tcPr>
                  <w:tcW w:w="2528" w:type="dxa"/>
                </w:tcPr>
                <w:p w:rsidR="009A604B" w:rsidRDefault="009A604B" w:rsidP="008D1088">
                  <w:pPr>
                    <w:rPr>
                      <w:rFonts w:cs="Times New Roman"/>
                      <w:noProof/>
                      <w:sz w:val="24"/>
                      <w:szCs w:val="24"/>
                    </w:rPr>
                  </w:pPr>
                </w:p>
                <w:p w:rsidR="008D1088" w:rsidRPr="005026FF" w:rsidRDefault="009A604B" w:rsidP="009A604B">
                  <w:pPr>
                    <w:rPr>
                      <w:rFonts w:cs="Times New Roman"/>
                      <w:sz w:val="24"/>
                      <w:szCs w:val="24"/>
                    </w:rPr>
                  </w:pPr>
                  <w:r>
                    <w:t xml:space="preserve">Which statistic </w:t>
                  </w:r>
                  <w:proofErr w:type="spellStart"/>
                  <w:r>
                    <w:t>can not</w:t>
                  </w:r>
                  <w:proofErr w:type="spellEnd"/>
                  <w:r>
                    <w:t xml:space="preserve"> </w:t>
                  </w:r>
                  <w:proofErr w:type="gramStart"/>
                  <w:r>
                    <w:t>be  determined</w:t>
                  </w:r>
                  <w:proofErr w:type="gramEnd"/>
                  <w:r>
                    <w:t xml:space="preserve"> from a box plot representing the scores on a math test in Mrs. </w:t>
                  </w:r>
                  <w:proofErr w:type="spellStart"/>
                  <w:r>
                    <w:t>DeRidder’s</w:t>
                  </w:r>
                  <w:proofErr w:type="spellEnd"/>
                  <w:r>
                    <w:t xml:space="preserve"> algebra class?</w:t>
                  </w:r>
                </w:p>
              </w:tc>
              <w:tc>
                <w:tcPr>
                  <w:tcW w:w="4714" w:type="dxa"/>
                </w:tcPr>
                <w:p w:rsidR="008D1088" w:rsidRDefault="009A604B" w:rsidP="009A604B">
                  <w:pPr>
                    <w:keepLines/>
                    <w:suppressAutoHyphens/>
                    <w:autoSpaceDE w:val="0"/>
                    <w:autoSpaceDN w:val="0"/>
                    <w:adjustRightInd w:val="0"/>
                  </w:pPr>
                  <w:r>
                    <w:t>Robin collected data on the number of hours she watched television on Sunday through Thursday nights for a period of 3 weeks. The data are shown in the table below.</w:t>
                  </w:r>
                </w:p>
                <w:p w:rsidR="009A604B" w:rsidRDefault="009A604B" w:rsidP="009A604B">
                  <w:pPr>
                    <w:keepLines/>
                    <w:suppressAutoHyphens/>
                    <w:autoSpaceDE w:val="0"/>
                    <w:autoSpaceDN w:val="0"/>
                    <w:adjustRightInd w:val="0"/>
                    <w:rPr>
                      <w:rFonts w:cs="Times New Roman"/>
                      <w:color w:val="000000"/>
                      <w:sz w:val="24"/>
                      <w:szCs w:val="24"/>
                    </w:rPr>
                  </w:pPr>
                  <w:r w:rsidRPr="009A604B">
                    <w:rPr>
                      <w:rFonts w:cs="Times New Roman"/>
                      <w:noProof/>
                      <w:color w:val="000000"/>
                      <w:sz w:val="24"/>
                      <w:szCs w:val="24"/>
                    </w:rPr>
                    <w:drawing>
                      <wp:inline distT="0" distB="0" distL="0" distR="0">
                        <wp:extent cx="2790825" cy="7253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6481" cy="734637"/>
                                </a:xfrm>
                                <a:prstGeom prst="rect">
                                  <a:avLst/>
                                </a:prstGeom>
                                <a:noFill/>
                                <a:ln>
                                  <a:noFill/>
                                </a:ln>
                              </pic:spPr>
                            </pic:pic>
                          </a:graphicData>
                        </a:graphic>
                      </wp:inline>
                    </w:drawing>
                  </w:r>
                </w:p>
                <w:p w:rsidR="009A604B" w:rsidRPr="009A604B" w:rsidRDefault="009A604B" w:rsidP="009A604B">
                  <w:pPr>
                    <w:keepLines/>
                    <w:suppressAutoHyphens/>
                    <w:autoSpaceDE w:val="0"/>
                    <w:autoSpaceDN w:val="0"/>
                    <w:adjustRightInd w:val="0"/>
                    <w:rPr>
                      <w:rFonts w:cs="Times New Roman"/>
                      <w:color w:val="000000"/>
                      <w:sz w:val="24"/>
                      <w:szCs w:val="24"/>
                    </w:rPr>
                  </w:pPr>
                  <w:r>
                    <w:t>Using an appropriate scale on the number line below, construct a box plot for the 15 values.</w:t>
                  </w:r>
                </w:p>
              </w:tc>
            </w:tr>
          </w:tbl>
          <w:p w:rsidR="00E611B1" w:rsidRDefault="00E611B1" w:rsidP="00E611B1">
            <w:pPr>
              <w:spacing w:after="0" w:line="240" w:lineRule="auto"/>
              <w:rPr>
                <w:b/>
                <w:bCs/>
                <w:sz w:val="32"/>
                <w:szCs w:val="32"/>
                <w:u w:val="single"/>
              </w:rPr>
            </w:pPr>
          </w:p>
          <w:p w:rsidR="00E611B1" w:rsidRPr="0088734D" w:rsidRDefault="00E611B1" w:rsidP="00E611B1">
            <w:pPr>
              <w:spacing w:after="0" w:line="240" w:lineRule="auto"/>
              <w:rPr>
                <w:b/>
                <w:bCs/>
                <w:sz w:val="32"/>
                <w:szCs w:val="44"/>
                <w:u w:val="single"/>
              </w:rPr>
            </w:pPr>
            <w:r w:rsidRPr="0088734D">
              <w:rPr>
                <w:b/>
                <w:bCs/>
                <w:sz w:val="32"/>
                <w:szCs w:val="44"/>
                <w:u w:val="single"/>
              </w:rPr>
              <w:t>Gradual Release of Responsibility</w:t>
            </w:r>
          </w:p>
          <w:p w:rsidR="00E611B1" w:rsidRPr="0048294F" w:rsidRDefault="00E611B1" w:rsidP="00E611B1">
            <w:pPr>
              <w:pStyle w:val="Default"/>
              <w:rPr>
                <w:rFonts w:asciiTheme="minorHAnsi" w:hAnsiTheme="minorHAnsi"/>
                <w:b/>
                <w:bCs/>
                <w:u w:val="single"/>
              </w:rPr>
            </w:pPr>
            <w:r>
              <w:rPr>
                <w:noProof/>
              </w:rPr>
              <w:drawing>
                <wp:anchor distT="0" distB="0" distL="114300" distR="114300" simplePos="0" relativeHeight="252104704" behindDoc="1" locked="0" layoutInCell="1" allowOverlap="1" wp14:anchorId="7185C2FE" wp14:editId="339681DC">
                  <wp:simplePos x="0" y="0"/>
                  <wp:positionH relativeFrom="column">
                    <wp:posOffset>-65405</wp:posOffset>
                  </wp:positionH>
                  <wp:positionV relativeFrom="paragraph">
                    <wp:posOffset>216535</wp:posOffset>
                  </wp:positionV>
                  <wp:extent cx="1015365" cy="999490"/>
                  <wp:effectExtent l="0" t="0" r="0" b="0"/>
                  <wp:wrapTight wrapText="bothSides">
                    <wp:wrapPolygon edited="0">
                      <wp:start x="0" y="0"/>
                      <wp:lineTo x="0" y="20996"/>
                      <wp:lineTo x="21073" y="20996"/>
                      <wp:lineTo x="21073"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5365" cy="999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229" w:rsidRPr="00790FC6" w:rsidRDefault="00531576" w:rsidP="00304229">
            <w:pPr>
              <w:rPr>
                <w:rFonts w:cs="Times New Roman"/>
                <w:b/>
                <w:i/>
                <w:sz w:val="24"/>
                <w:szCs w:val="24"/>
                <w:u w:val="single"/>
              </w:rPr>
            </w:pPr>
            <w:r w:rsidRPr="00E16B20">
              <w:rPr>
                <w:bCs/>
                <w:sz w:val="24"/>
                <w:szCs w:val="24"/>
              </w:rPr>
              <w:t xml:space="preserve"> </w:t>
            </w:r>
            <w:r w:rsidR="00304229" w:rsidRPr="00790FC6">
              <w:rPr>
                <w:bCs/>
                <w:sz w:val="24"/>
                <w:szCs w:val="24"/>
                <w:highlight w:val="green"/>
              </w:rPr>
              <w:t>◊</w:t>
            </w:r>
            <w:r w:rsidR="00304229" w:rsidRPr="00790FC6">
              <w:rPr>
                <w:rFonts w:cs="Times New Roman"/>
                <w:b/>
                <w:i/>
                <w:sz w:val="24"/>
                <w:szCs w:val="24"/>
                <w:u w:val="single"/>
              </w:rPr>
              <w:t>Summarize, represent, and interpret data on a single count or measurement variable.</w:t>
            </w:r>
          </w:p>
          <w:p w:rsidR="00304229" w:rsidRPr="00790FC6" w:rsidRDefault="00304229" w:rsidP="00304229">
            <w:pPr>
              <w:rPr>
                <w:rFonts w:cs="Times New Roman"/>
                <w:sz w:val="24"/>
                <w:szCs w:val="24"/>
              </w:rPr>
            </w:pPr>
            <w:r w:rsidRPr="00FC3839">
              <w:rPr>
                <w:rFonts w:cs="Times New Roman"/>
                <w:b/>
                <w:sz w:val="24"/>
                <w:szCs w:val="24"/>
              </w:rPr>
              <w:t>MGSE9-12.S.ID.1</w:t>
            </w:r>
            <w:r w:rsidRPr="00790FC6">
              <w:rPr>
                <w:rFonts w:cs="Times New Roman"/>
                <w:sz w:val="24"/>
                <w:szCs w:val="24"/>
              </w:rPr>
              <w:t xml:space="preserve"> Represent data with plots on the real number line (dot plots, histograms, and box plots).</w:t>
            </w:r>
          </w:p>
          <w:p w:rsidR="00304229" w:rsidRDefault="00304229" w:rsidP="00304229">
            <w:pPr>
              <w:rPr>
                <w:rFonts w:cs="Times New Roman"/>
                <w:b/>
                <w:sz w:val="24"/>
                <w:szCs w:val="24"/>
              </w:rPr>
            </w:pPr>
          </w:p>
          <w:p w:rsidR="00304229" w:rsidRPr="00FC3839" w:rsidRDefault="00304229" w:rsidP="00304229">
            <w:pPr>
              <w:rPr>
                <w:rFonts w:cs="Times New Roman"/>
                <w:sz w:val="24"/>
                <w:szCs w:val="24"/>
              </w:rPr>
            </w:pPr>
            <w:r w:rsidRPr="00FC3839">
              <w:rPr>
                <w:rFonts w:cs="Times New Roman"/>
                <w:b/>
                <w:sz w:val="24"/>
                <w:szCs w:val="24"/>
              </w:rPr>
              <w:t xml:space="preserve">SWBAT </w:t>
            </w:r>
            <w:r>
              <w:rPr>
                <w:rFonts w:cs="Times New Roman"/>
                <w:sz w:val="24"/>
                <w:szCs w:val="24"/>
              </w:rPr>
              <w:t>construct a dot plot, histogram, and box plot on the real number line</w:t>
            </w:r>
            <w:r>
              <w:rPr>
                <w:rFonts w:cs="Times New Roman"/>
                <w:b/>
                <w:sz w:val="24"/>
                <w:szCs w:val="24"/>
              </w:rPr>
              <w:t xml:space="preserve"> IOT </w:t>
            </w:r>
            <w:r>
              <w:rPr>
                <w:rFonts w:cs="Times New Roman"/>
                <w:sz w:val="24"/>
                <w:szCs w:val="24"/>
              </w:rPr>
              <w:t xml:space="preserve">determine whether a particular representation preserves all the data values or present only the general characteristics of a data set. </w:t>
            </w:r>
          </w:p>
          <w:p w:rsidR="00531576" w:rsidRPr="005026FF" w:rsidRDefault="00531576" w:rsidP="00531576">
            <w:pPr>
              <w:shd w:val="clear" w:color="auto" w:fill="FFFFFF"/>
              <w:spacing w:after="0" w:line="338" w:lineRule="atLeast"/>
              <w:ind w:right="150"/>
              <w:rPr>
                <w:b/>
                <w:sz w:val="24"/>
                <w:szCs w:val="24"/>
                <w:u w:val="single"/>
              </w:rPr>
            </w:pPr>
          </w:p>
          <w:p w:rsidR="00531576" w:rsidRDefault="002B4884" w:rsidP="00531576">
            <w:pPr>
              <w:shd w:val="clear" w:color="auto" w:fill="FFFFFF"/>
              <w:spacing w:after="0" w:line="338" w:lineRule="atLeast"/>
              <w:ind w:right="150"/>
              <w:rPr>
                <w:b/>
                <w:sz w:val="24"/>
                <w:szCs w:val="24"/>
                <w:u w:val="single"/>
              </w:rPr>
            </w:pPr>
            <w:r>
              <w:rPr>
                <w:b/>
                <w:sz w:val="24"/>
                <w:szCs w:val="24"/>
                <w:u w:val="single"/>
              </w:rPr>
              <w:t xml:space="preserve">Focus Lesson </w:t>
            </w:r>
          </w:p>
          <w:p w:rsidR="002B4884" w:rsidRPr="002B4884" w:rsidRDefault="002B4884" w:rsidP="00531576">
            <w:pPr>
              <w:shd w:val="clear" w:color="auto" w:fill="FFFFFF"/>
              <w:spacing w:after="0" w:line="338" w:lineRule="atLeast"/>
              <w:ind w:right="150"/>
              <w:rPr>
                <w:sz w:val="24"/>
                <w:szCs w:val="24"/>
              </w:rPr>
            </w:pPr>
            <w:r>
              <w:rPr>
                <w:sz w:val="24"/>
                <w:szCs w:val="24"/>
              </w:rPr>
              <w:t xml:space="preserve">Provide the following notes to students.  Giving an example of each type of graphical </w:t>
            </w:r>
            <w:r w:rsidR="00693A92">
              <w:rPr>
                <w:sz w:val="24"/>
                <w:szCs w:val="24"/>
              </w:rPr>
              <w:t>display,</w:t>
            </w:r>
            <w:r>
              <w:rPr>
                <w:sz w:val="24"/>
                <w:szCs w:val="24"/>
              </w:rPr>
              <w:t xml:space="preserve"> they may encounter.   Make sure you emphasize the vocabulary.  </w:t>
            </w:r>
          </w:p>
          <w:p w:rsidR="00E04FE9" w:rsidRDefault="002B4884" w:rsidP="00531576">
            <w:pPr>
              <w:shd w:val="clear" w:color="auto" w:fill="FFFFFF"/>
              <w:spacing w:after="0" w:line="338" w:lineRule="atLeast"/>
              <w:ind w:right="150"/>
              <w:rPr>
                <w:sz w:val="24"/>
                <w:szCs w:val="24"/>
              </w:rPr>
            </w:pPr>
            <w:r w:rsidRPr="002B4884">
              <w:rPr>
                <w:noProof/>
                <w:sz w:val="24"/>
                <w:szCs w:val="24"/>
              </w:rPr>
              <w:drawing>
                <wp:inline distT="0" distB="0" distL="0" distR="0">
                  <wp:extent cx="5667375" cy="2771775"/>
                  <wp:effectExtent l="0" t="0" r="9525" b="9525"/>
                  <wp:docPr id="134618" name="Picture 13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5667375" cy="2771775"/>
                          </a:xfrm>
                          <a:prstGeom prst="rect">
                            <a:avLst/>
                          </a:prstGeom>
                          <a:noFill/>
                          <a:ln>
                            <a:noFill/>
                          </a:ln>
                        </pic:spPr>
                      </pic:pic>
                    </a:graphicData>
                  </a:graphic>
                </wp:inline>
              </w:drawing>
            </w:r>
          </w:p>
          <w:p w:rsidR="00D8172A" w:rsidRPr="005026FF" w:rsidRDefault="002B4884" w:rsidP="00531576">
            <w:pPr>
              <w:shd w:val="clear" w:color="auto" w:fill="FFFFFF"/>
              <w:spacing w:after="0" w:line="338" w:lineRule="atLeast"/>
              <w:ind w:right="150"/>
              <w:rPr>
                <w:sz w:val="24"/>
                <w:szCs w:val="24"/>
              </w:rPr>
            </w:pPr>
            <w:r w:rsidRPr="002B4884">
              <w:rPr>
                <w:noProof/>
                <w:sz w:val="24"/>
                <w:szCs w:val="24"/>
              </w:rPr>
              <w:drawing>
                <wp:inline distT="0" distB="0" distL="0" distR="0">
                  <wp:extent cx="5857875" cy="600075"/>
                  <wp:effectExtent l="0" t="0" r="9525" b="9525"/>
                  <wp:docPr id="134619" name="Picture 13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5857875" cy="600075"/>
                          </a:xfrm>
                          <a:prstGeom prst="rect">
                            <a:avLst/>
                          </a:prstGeom>
                          <a:noFill/>
                          <a:ln>
                            <a:noFill/>
                          </a:ln>
                        </pic:spPr>
                      </pic:pic>
                    </a:graphicData>
                  </a:graphic>
                </wp:inline>
              </w:drawing>
            </w:r>
          </w:p>
          <w:p w:rsidR="002B4884" w:rsidRDefault="002B4884" w:rsidP="00531576">
            <w:pPr>
              <w:shd w:val="clear" w:color="auto" w:fill="FFFFFF"/>
              <w:spacing w:after="0" w:line="240" w:lineRule="auto"/>
              <w:ind w:right="150"/>
              <w:rPr>
                <w:b/>
                <w:sz w:val="24"/>
                <w:szCs w:val="24"/>
                <w:u w:val="single"/>
              </w:rPr>
            </w:pPr>
            <w:r w:rsidRPr="002B4884">
              <w:rPr>
                <w:b/>
                <w:noProof/>
                <w:sz w:val="24"/>
                <w:szCs w:val="24"/>
                <w:u w:val="single"/>
              </w:rPr>
              <w:drawing>
                <wp:inline distT="0" distB="0" distL="0" distR="0">
                  <wp:extent cx="5972175" cy="5495925"/>
                  <wp:effectExtent l="0" t="0" r="9525" b="9525"/>
                  <wp:docPr id="134620" name="Picture 13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5972175" cy="5495925"/>
                          </a:xfrm>
                          <a:prstGeom prst="rect">
                            <a:avLst/>
                          </a:prstGeom>
                          <a:noFill/>
                          <a:ln>
                            <a:noFill/>
                          </a:ln>
                        </pic:spPr>
                      </pic:pic>
                    </a:graphicData>
                  </a:graphic>
                </wp:inline>
              </w:drawing>
            </w:r>
          </w:p>
          <w:p w:rsidR="002B4884" w:rsidRDefault="00595776" w:rsidP="00531576">
            <w:pPr>
              <w:shd w:val="clear" w:color="auto" w:fill="FFFFFF"/>
              <w:spacing w:after="0" w:line="240" w:lineRule="auto"/>
              <w:ind w:right="150"/>
              <w:rPr>
                <w:b/>
                <w:sz w:val="24"/>
                <w:szCs w:val="24"/>
                <w:u w:val="single"/>
              </w:rPr>
            </w:pPr>
            <w:r w:rsidRPr="00595776">
              <w:rPr>
                <w:b/>
                <w:noProof/>
                <w:sz w:val="24"/>
                <w:szCs w:val="24"/>
                <w:u w:val="single"/>
              </w:rPr>
              <w:drawing>
                <wp:inline distT="0" distB="0" distL="0" distR="0">
                  <wp:extent cx="5248275" cy="3257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5248275" cy="3257550"/>
                          </a:xfrm>
                          <a:prstGeom prst="rect">
                            <a:avLst/>
                          </a:prstGeom>
                          <a:noFill/>
                          <a:ln>
                            <a:noFill/>
                          </a:ln>
                        </pic:spPr>
                      </pic:pic>
                    </a:graphicData>
                  </a:graphic>
                </wp:inline>
              </w:drawing>
            </w:r>
          </w:p>
          <w:p w:rsidR="002B4884" w:rsidRDefault="002B4884" w:rsidP="00531576">
            <w:pPr>
              <w:shd w:val="clear" w:color="auto" w:fill="FFFFFF"/>
              <w:spacing w:after="0" w:line="240" w:lineRule="auto"/>
              <w:ind w:right="150"/>
              <w:rPr>
                <w:b/>
                <w:sz w:val="24"/>
                <w:szCs w:val="24"/>
                <w:u w:val="single"/>
              </w:rPr>
            </w:pPr>
          </w:p>
          <w:p w:rsidR="00531576" w:rsidRPr="005026FF" w:rsidRDefault="00531576" w:rsidP="00531576">
            <w:pPr>
              <w:shd w:val="clear" w:color="auto" w:fill="FFFFFF"/>
              <w:spacing w:after="0" w:line="240" w:lineRule="auto"/>
              <w:ind w:right="150"/>
              <w:rPr>
                <w:b/>
                <w:sz w:val="24"/>
                <w:szCs w:val="24"/>
                <w:u w:val="single"/>
              </w:rPr>
            </w:pPr>
            <w:r w:rsidRPr="005026FF">
              <w:rPr>
                <w:b/>
                <w:sz w:val="24"/>
                <w:szCs w:val="24"/>
                <w:u w:val="single"/>
              </w:rPr>
              <w:t>Guided Practice</w:t>
            </w:r>
          </w:p>
          <w:p w:rsidR="00D8560D" w:rsidRDefault="00D8560D" w:rsidP="00D8560D">
            <w:pPr>
              <w:spacing w:after="0" w:line="240" w:lineRule="auto"/>
              <w:rPr>
                <w:b/>
                <w:bCs/>
                <w:sz w:val="24"/>
                <w:szCs w:val="24"/>
                <w:u w:val="single"/>
              </w:rPr>
            </w:pPr>
            <w:r>
              <w:rPr>
                <w:rFonts w:ascii="Calibri" w:hAnsi="Calibri"/>
                <w:sz w:val="24"/>
                <w:szCs w:val="24"/>
              </w:rPr>
              <w:t>Give the students the following problems.  Work the problem with students in a whole group</w:t>
            </w:r>
          </w:p>
          <w:p w:rsidR="00531576" w:rsidRPr="005026FF" w:rsidRDefault="00531576" w:rsidP="00531576">
            <w:pPr>
              <w:shd w:val="clear" w:color="auto" w:fill="FFFFFF"/>
              <w:spacing w:after="0" w:line="240" w:lineRule="auto"/>
              <w:ind w:right="150"/>
              <w:rPr>
                <w:b/>
                <w:sz w:val="24"/>
                <w:szCs w:val="24"/>
                <w:u w:val="single"/>
              </w:rPr>
            </w:pPr>
          </w:p>
          <w:bookmarkStart w:id="7" w:name="_MON_1571608311"/>
          <w:bookmarkEnd w:id="7"/>
          <w:p w:rsidR="00531576" w:rsidRPr="002B4884" w:rsidRDefault="002B4884" w:rsidP="00531576">
            <w:pPr>
              <w:shd w:val="clear" w:color="auto" w:fill="FFFFFF"/>
              <w:spacing w:after="0" w:line="240" w:lineRule="auto"/>
              <w:ind w:right="150"/>
              <w:rPr>
                <w:b/>
                <w:sz w:val="24"/>
                <w:szCs w:val="24"/>
              </w:rPr>
            </w:pPr>
            <w:r w:rsidRPr="002B4884">
              <w:rPr>
                <w:b/>
                <w:sz w:val="24"/>
                <w:szCs w:val="24"/>
              </w:rPr>
              <w:object w:dxaOrig="1541" w:dyaOrig="1000">
                <v:shape id="_x0000_i1028" type="#_x0000_t75" style="width:77.25pt;height:50.25pt" o:ole="">
                  <v:imagedata r:id="rId42" o:title=""/>
                </v:shape>
                <o:OLEObject Type="Embed" ProgID="Word.Document.12" ShapeID="_x0000_i1028" DrawAspect="Icon" ObjectID="_1582104729" r:id="rId43">
                  <o:FieldCodes>\s</o:FieldCodes>
                </o:OLEObject>
              </w:object>
            </w:r>
          </w:p>
          <w:p w:rsidR="00531576" w:rsidRPr="005026FF" w:rsidRDefault="00531576" w:rsidP="00531576">
            <w:pPr>
              <w:shd w:val="clear" w:color="auto" w:fill="FFFFFF"/>
              <w:spacing w:after="0" w:line="240" w:lineRule="auto"/>
              <w:ind w:right="144"/>
              <w:rPr>
                <w:sz w:val="24"/>
                <w:szCs w:val="24"/>
              </w:rPr>
            </w:pPr>
            <w:r w:rsidRPr="005026FF">
              <w:rPr>
                <w:b/>
                <w:sz w:val="24"/>
                <w:szCs w:val="24"/>
                <w:u w:val="single"/>
              </w:rPr>
              <w:t xml:space="preserve">*Teacher Note: </w:t>
            </w:r>
            <w:r w:rsidRPr="005026FF">
              <w:rPr>
                <w:sz w:val="24"/>
                <w:szCs w:val="24"/>
              </w:rPr>
              <w:t>Engage students in deep conversations around the analysis of the equation, graph and table as it relates to the context</w:t>
            </w:r>
          </w:p>
          <w:p w:rsidR="00531576" w:rsidRPr="005026FF" w:rsidRDefault="00531576" w:rsidP="00531576">
            <w:pPr>
              <w:shd w:val="clear" w:color="auto" w:fill="FFFFFF"/>
              <w:spacing w:after="0" w:line="338" w:lineRule="atLeast"/>
              <w:ind w:right="150"/>
              <w:rPr>
                <w:b/>
                <w:sz w:val="24"/>
                <w:szCs w:val="24"/>
                <w:u w:val="single"/>
              </w:rPr>
            </w:pPr>
          </w:p>
          <w:p w:rsidR="002B4884" w:rsidRDefault="002B4884" w:rsidP="002B4884">
            <w:pPr>
              <w:shd w:val="clear" w:color="auto" w:fill="FFFFFF"/>
              <w:spacing w:after="0" w:line="338" w:lineRule="atLeast"/>
              <w:ind w:right="150"/>
              <w:rPr>
                <w:b/>
                <w:sz w:val="24"/>
                <w:szCs w:val="24"/>
                <w:u w:val="single"/>
              </w:rPr>
            </w:pPr>
            <w:r w:rsidRPr="005026FF">
              <w:rPr>
                <w:b/>
                <w:sz w:val="24"/>
                <w:szCs w:val="24"/>
                <w:u w:val="single"/>
              </w:rPr>
              <w:t xml:space="preserve">Collaborative Practice </w:t>
            </w:r>
          </w:p>
          <w:p w:rsidR="002B4884" w:rsidRPr="00F039C6" w:rsidRDefault="002B4884" w:rsidP="002B4884">
            <w:pPr>
              <w:rPr>
                <w:rFonts w:cstheme="minorHAnsi"/>
                <w:sz w:val="24"/>
                <w:szCs w:val="24"/>
              </w:rPr>
            </w:pPr>
            <w:r w:rsidRPr="006A1ACB">
              <w:rPr>
                <w:rFonts w:ascii="Calibri" w:hAnsi="Calibri"/>
                <w:sz w:val="24"/>
                <w:szCs w:val="24"/>
              </w:rPr>
              <w:t xml:space="preserve">Place students into groups of 2-3 </w:t>
            </w:r>
            <w:r>
              <w:rPr>
                <w:rFonts w:ascii="Calibri" w:hAnsi="Calibri"/>
                <w:sz w:val="24"/>
                <w:szCs w:val="24"/>
              </w:rPr>
              <w:t xml:space="preserve">to work the following tasks.  Make sure the students focus on multiple representation and share their representations with other groups.  Make sure during the sharing phase students explain and compare their answers </w:t>
            </w:r>
            <w:r w:rsidRPr="00F039C6">
              <w:rPr>
                <w:rFonts w:cstheme="minorHAnsi"/>
                <w:sz w:val="24"/>
                <w:szCs w:val="24"/>
              </w:rPr>
              <w:t xml:space="preserve">( </w:t>
            </w:r>
            <w:r w:rsidRPr="00F039C6">
              <w:rPr>
                <w:rFonts w:cstheme="minorHAnsi"/>
                <w:bCs/>
                <w:i/>
                <w:sz w:val="24"/>
                <w:szCs w:val="24"/>
              </w:rPr>
              <w:t xml:space="preserve">SMP 4, </w:t>
            </w:r>
            <w:r w:rsidRPr="00F039C6">
              <w:rPr>
                <w:rFonts w:cstheme="minorHAnsi"/>
                <w:sz w:val="24"/>
                <w:szCs w:val="24"/>
              </w:rPr>
              <w:t xml:space="preserve"> </w:t>
            </w:r>
            <w:r w:rsidRPr="00F039C6">
              <w:rPr>
                <w:rFonts w:cstheme="minorHAnsi"/>
                <w:i/>
                <w:sz w:val="24"/>
                <w:szCs w:val="24"/>
              </w:rPr>
              <w:t>SMP 6</w:t>
            </w:r>
            <w:r>
              <w:rPr>
                <w:rFonts w:cstheme="minorHAnsi"/>
                <w:i/>
                <w:sz w:val="24"/>
                <w:szCs w:val="24"/>
              </w:rPr>
              <w:t>, SMP 7</w:t>
            </w:r>
            <w:r w:rsidRPr="00F039C6">
              <w:rPr>
                <w:rFonts w:cstheme="minorHAnsi"/>
                <w:i/>
                <w:sz w:val="24"/>
                <w:szCs w:val="24"/>
              </w:rPr>
              <w:t>)</w:t>
            </w:r>
          </w:p>
          <w:p w:rsidR="002B4884" w:rsidRDefault="002B4884" w:rsidP="00531576">
            <w:pPr>
              <w:spacing w:after="0" w:line="240" w:lineRule="auto"/>
              <w:rPr>
                <w:b/>
                <w:sz w:val="24"/>
                <w:szCs w:val="24"/>
                <w:u w:val="single"/>
              </w:rPr>
            </w:pPr>
          </w:p>
          <w:p w:rsidR="00531576" w:rsidRPr="005026FF" w:rsidRDefault="00531576" w:rsidP="00531576">
            <w:pPr>
              <w:spacing w:after="0" w:line="240" w:lineRule="auto"/>
              <w:rPr>
                <w:b/>
                <w:sz w:val="24"/>
                <w:szCs w:val="24"/>
                <w:u w:val="single"/>
              </w:rPr>
            </w:pPr>
            <w:r w:rsidRPr="005026FF">
              <w:rPr>
                <w:b/>
                <w:sz w:val="24"/>
                <w:szCs w:val="24"/>
                <w:u w:val="single"/>
              </w:rPr>
              <w:t>Independent Practice</w:t>
            </w:r>
          </w:p>
          <w:p w:rsidR="00531576" w:rsidRPr="005026FF" w:rsidRDefault="00531576" w:rsidP="00531576">
            <w:pPr>
              <w:rPr>
                <w:b/>
                <w:sz w:val="24"/>
                <w:szCs w:val="24"/>
                <w:u w:val="single"/>
              </w:rPr>
            </w:pPr>
          </w:p>
          <w:bookmarkStart w:id="8" w:name="_MON_1571608334"/>
          <w:bookmarkEnd w:id="8"/>
          <w:p w:rsidR="00E611B1" w:rsidRPr="002B4884" w:rsidRDefault="002B4884" w:rsidP="00E611B1">
            <w:pPr>
              <w:pStyle w:val="Default"/>
              <w:rPr>
                <w:b/>
                <w:bCs/>
                <w:szCs w:val="36"/>
              </w:rPr>
            </w:pPr>
            <w:r w:rsidRPr="002B4884">
              <w:rPr>
                <w:b/>
                <w:bCs/>
                <w:szCs w:val="36"/>
              </w:rPr>
              <w:object w:dxaOrig="1541" w:dyaOrig="1000">
                <v:shape id="_x0000_i1029" type="#_x0000_t75" style="width:77.25pt;height:50.25pt" o:ole="">
                  <v:imagedata r:id="rId44" o:title=""/>
                </v:shape>
                <o:OLEObject Type="Embed" ProgID="Word.Document.12" ShapeID="_x0000_i1029" DrawAspect="Icon" ObjectID="_1582104730" r:id="rId45">
                  <o:FieldCodes>\s</o:FieldCodes>
                </o:OLEObject>
              </w:object>
            </w:r>
          </w:p>
          <w:p w:rsidR="00E611B1" w:rsidRDefault="00E611B1" w:rsidP="00E611B1">
            <w:pPr>
              <w:pStyle w:val="Default"/>
              <w:rPr>
                <w:b/>
                <w:bCs/>
                <w:szCs w:val="36"/>
                <w:u w:val="single"/>
              </w:rPr>
            </w:pPr>
          </w:p>
          <w:p w:rsidR="00E611B1" w:rsidRPr="0062458E" w:rsidRDefault="00E611B1" w:rsidP="00E611B1">
            <w:pPr>
              <w:shd w:val="clear" w:color="auto" w:fill="FFFFFF"/>
              <w:spacing w:after="0" w:line="338" w:lineRule="atLeast"/>
              <w:ind w:right="144"/>
              <w:rPr>
                <w:rFonts w:eastAsia="Times New Roman" w:cs="Times New Roman"/>
                <w:sz w:val="24"/>
                <w:szCs w:val="24"/>
              </w:rPr>
            </w:pPr>
            <w:r w:rsidRPr="0062458E">
              <w:rPr>
                <w:noProof/>
              </w:rPr>
              <mc:AlternateContent>
                <mc:Choice Requires="wps">
                  <w:drawing>
                    <wp:anchor distT="0" distB="0" distL="114300" distR="114300" simplePos="0" relativeHeight="252097536" behindDoc="0" locked="0" layoutInCell="1" allowOverlap="1" wp14:anchorId="4A57DD2D" wp14:editId="27CCF26C">
                      <wp:simplePos x="0" y="0"/>
                      <wp:positionH relativeFrom="column">
                        <wp:posOffset>1081405</wp:posOffset>
                      </wp:positionH>
                      <wp:positionV relativeFrom="paragraph">
                        <wp:posOffset>362585</wp:posOffset>
                      </wp:positionV>
                      <wp:extent cx="690565" cy="123825"/>
                      <wp:effectExtent l="0" t="19050" r="33655" b="47625"/>
                      <wp:wrapNone/>
                      <wp:docPr id="22" name="Right Arrow 22"/>
                      <wp:cNvGraphicFramePr/>
                      <a:graphic xmlns:a="http://schemas.openxmlformats.org/drawingml/2006/main">
                        <a:graphicData uri="http://schemas.microsoft.com/office/word/2010/wordprocessingShape">
                          <wps:wsp>
                            <wps:cNvSpPr/>
                            <wps:spPr>
                              <a:xfrm>
                                <a:off x="0" y="0"/>
                                <a:ext cx="690565" cy="123825"/>
                              </a:xfrm>
                              <a:prstGeom prst="rightArrow">
                                <a:avLst/>
                              </a:prstGeom>
                              <a:solidFill>
                                <a:schemeClr val="accent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type w14:anchorId="7C59B1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85.15pt;margin-top:28.55pt;width:54.4pt;height:9.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" adj="19663" fillcolor="#5b9bd5 [3204]" strokecolor="#41719c" strokeweight="1pt"/>
                  </w:pict>
                </mc:Fallback>
              </mc:AlternateContent>
            </w:r>
            <w:r w:rsidRPr="0062458E">
              <w:rPr>
                <w:noProof/>
              </w:rPr>
              <w:drawing>
                <wp:inline distT="0" distB="0" distL="0" distR="0" wp14:anchorId="7C7CE25C" wp14:editId="5E04EE6A">
                  <wp:extent cx="1000664" cy="1000664"/>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0626" cy="1010626"/>
                          </a:xfrm>
                          <a:prstGeom prst="rect">
                            <a:avLst/>
                          </a:prstGeom>
                          <a:noFill/>
                          <a:ln>
                            <a:noFill/>
                          </a:ln>
                        </pic:spPr>
                      </pic:pic>
                    </a:graphicData>
                  </a:graphic>
                </wp:inline>
              </w:drawing>
            </w:r>
            <w:r w:rsidR="0062458E" w:rsidRPr="0062458E">
              <w:rPr>
                <w:rFonts w:eastAsia="Times New Roman" w:cs="Times New Roman"/>
                <w:sz w:val="24"/>
                <w:szCs w:val="24"/>
              </w:rPr>
              <w:t xml:space="preserve">                                       </w:t>
            </w:r>
            <w:r w:rsidRPr="0062458E">
              <w:rPr>
                <w:rFonts w:eastAsia="Times New Roman" w:cs="Times New Roman"/>
                <w:sz w:val="24"/>
                <w:szCs w:val="24"/>
              </w:rPr>
              <w:t xml:space="preserve"> </w:t>
            </w:r>
            <w:bookmarkStart w:id="9" w:name="_MON_1571606839"/>
            <w:bookmarkEnd w:id="9"/>
            <w:r w:rsidR="0019772F">
              <w:rPr>
                <w:rFonts w:eastAsia="Times New Roman" w:cs="Times New Roman"/>
                <w:sz w:val="24"/>
                <w:szCs w:val="24"/>
              </w:rPr>
              <w:object w:dxaOrig="1541" w:dyaOrig="1000">
                <v:shape id="_x0000_i1030" type="#_x0000_t75" style="width:77.25pt;height:50.25pt" o:ole="">
                  <v:imagedata r:id="rId47" o:title=""/>
                </v:shape>
                <o:OLEObject Type="Embed" ProgID="Word.Document.12" ShapeID="_x0000_i1030" DrawAspect="Icon" ObjectID="_1582104731" r:id="rId48">
                  <o:FieldCodes>\s</o:FieldCodes>
                </o:OLEObject>
              </w:object>
            </w:r>
          </w:p>
          <w:p w:rsidR="00E611B1" w:rsidRDefault="00E611B1" w:rsidP="00E611B1">
            <w:pPr>
              <w:shd w:val="clear" w:color="auto" w:fill="FFFFFF"/>
              <w:spacing w:after="0" w:line="338" w:lineRule="atLeast"/>
              <w:ind w:right="144"/>
              <w:rPr>
                <w:rFonts w:eastAsia="Times New Roman" w:cs="Times New Roman"/>
                <w:sz w:val="24"/>
                <w:szCs w:val="24"/>
                <w:u w:val="single"/>
              </w:rPr>
            </w:pPr>
          </w:p>
          <w:p w:rsidR="00304229" w:rsidRPr="0048294F" w:rsidRDefault="00304229" w:rsidP="00304229">
            <w:pPr>
              <w:pStyle w:val="Default"/>
              <w:rPr>
                <w:rFonts w:asciiTheme="minorHAnsi" w:hAnsiTheme="minorHAnsi"/>
                <w:b/>
                <w:bCs/>
                <w:u w:val="single"/>
              </w:rPr>
            </w:pPr>
            <w:r>
              <w:rPr>
                <w:noProof/>
              </w:rPr>
              <w:drawing>
                <wp:anchor distT="0" distB="0" distL="114300" distR="114300" simplePos="0" relativeHeight="252244992" behindDoc="1" locked="0" layoutInCell="1" allowOverlap="1" wp14:anchorId="53A1F411" wp14:editId="071D1A21">
                  <wp:simplePos x="0" y="0"/>
                  <wp:positionH relativeFrom="column">
                    <wp:posOffset>-65405</wp:posOffset>
                  </wp:positionH>
                  <wp:positionV relativeFrom="paragraph">
                    <wp:posOffset>190500</wp:posOffset>
                  </wp:positionV>
                  <wp:extent cx="1015365" cy="999490"/>
                  <wp:effectExtent l="0" t="0" r="0" b="0"/>
                  <wp:wrapTight wrapText="bothSides">
                    <wp:wrapPolygon edited="0">
                      <wp:start x="0" y="0"/>
                      <wp:lineTo x="0" y="20996"/>
                      <wp:lineTo x="21073" y="20996"/>
                      <wp:lineTo x="21073" y="0"/>
                      <wp:lineTo x="0" y="0"/>
                    </wp:wrapPolygon>
                  </wp:wrapTight>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5365" cy="999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229" w:rsidRPr="00790FC6" w:rsidRDefault="00304229" w:rsidP="00304229">
            <w:pPr>
              <w:rPr>
                <w:rFonts w:cs="Times New Roman"/>
                <w:b/>
                <w:i/>
                <w:sz w:val="24"/>
                <w:szCs w:val="24"/>
                <w:u w:val="single"/>
              </w:rPr>
            </w:pPr>
            <w:r w:rsidRPr="00E16B20">
              <w:rPr>
                <w:bCs/>
                <w:sz w:val="24"/>
                <w:szCs w:val="24"/>
              </w:rPr>
              <w:t xml:space="preserve"> </w:t>
            </w:r>
            <w:r w:rsidRPr="00790FC6">
              <w:rPr>
                <w:bCs/>
                <w:sz w:val="24"/>
                <w:szCs w:val="24"/>
                <w:highlight w:val="green"/>
              </w:rPr>
              <w:t>◊</w:t>
            </w:r>
            <w:r w:rsidRPr="00790FC6">
              <w:rPr>
                <w:rFonts w:cs="Times New Roman"/>
                <w:b/>
                <w:i/>
                <w:sz w:val="24"/>
                <w:szCs w:val="24"/>
                <w:u w:val="single"/>
              </w:rPr>
              <w:t>Summarize, represent, and interpret data on a single count or measurement variable.</w:t>
            </w:r>
          </w:p>
          <w:p w:rsidR="00304229" w:rsidRPr="00790FC6" w:rsidRDefault="00304229" w:rsidP="00304229">
            <w:pPr>
              <w:rPr>
                <w:rFonts w:cs="Times New Roman"/>
                <w:sz w:val="24"/>
                <w:szCs w:val="24"/>
              </w:rPr>
            </w:pPr>
            <w:r w:rsidRPr="00FC3839">
              <w:rPr>
                <w:rFonts w:cs="Times New Roman"/>
                <w:b/>
                <w:sz w:val="24"/>
                <w:szCs w:val="24"/>
              </w:rPr>
              <w:t>MGSE9-12.S.ID.2</w:t>
            </w:r>
            <w:r w:rsidRPr="00790FC6">
              <w:rPr>
                <w:rFonts w:cs="Times New Roman"/>
                <w:sz w:val="24"/>
                <w:szCs w:val="24"/>
              </w:rPr>
              <w:t xml:space="preserve"> Use statistics appropriate to the shape of the data distribution to compare center (median, mean) and spread (interquartile range, mean absolute deviation, </w:t>
            </w:r>
            <w:r w:rsidRPr="00790FC6">
              <w:rPr>
                <w:rFonts w:cs="Times New Roman"/>
                <w:strike/>
                <w:sz w:val="24"/>
                <w:szCs w:val="24"/>
              </w:rPr>
              <w:t>standard deviation</w:t>
            </w:r>
            <w:r w:rsidRPr="00790FC6">
              <w:rPr>
                <w:rFonts w:cs="Times New Roman"/>
                <w:sz w:val="24"/>
                <w:szCs w:val="24"/>
              </w:rPr>
              <w:t>) of two or more different data sets.</w:t>
            </w:r>
          </w:p>
          <w:p w:rsidR="00304229" w:rsidRPr="00FC3839" w:rsidRDefault="00304229" w:rsidP="00304229">
            <w:pPr>
              <w:rPr>
                <w:rFonts w:cs="Times New Roman"/>
                <w:sz w:val="24"/>
                <w:szCs w:val="24"/>
              </w:rPr>
            </w:pPr>
            <w:r w:rsidRPr="00FC3839">
              <w:rPr>
                <w:rFonts w:cs="Times New Roman"/>
                <w:b/>
                <w:sz w:val="24"/>
                <w:szCs w:val="24"/>
              </w:rPr>
              <w:t>SWBAT</w:t>
            </w:r>
            <w:r>
              <w:rPr>
                <w:rFonts w:cs="Times New Roman"/>
                <w:b/>
                <w:sz w:val="24"/>
                <w:szCs w:val="24"/>
              </w:rPr>
              <w:t xml:space="preserve"> </w:t>
            </w:r>
            <w:r w:rsidRPr="00FC3839">
              <w:rPr>
                <w:rFonts w:cs="Times New Roman"/>
                <w:sz w:val="24"/>
                <w:szCs w:val="24"/>
              </w:rPr>
              <w:t>describe the center and spread of a data distribution</w:t>
            </w:r>
            <w:r w:rsidRPr="00FC3839">
              <w:rPr>
                <w:rFonts w:cs="Times New Roman"/>
                <w:b/>
                <w:sz w:val="24"/>
                <w:szCs w:val="24"/>
              </w:rPr>
              <w:t xml:space="preserve"> IOT</w:t>
            </w:r>
            <w:r>
              <w:rPr>
                <w:rFonts w:cs="Times New Roman"/>
                <w:b/>
                <w:sz w:val="24"/>
                <w:szCs w:val="24"/>
              </w:rPr>
              <w:t xml:space="preserve"> </w:t>
            </w:r>
            <w:r>
              <w:rPr>
                <w:rFonts w:cs="Times New Roman"/>
                <w:sz w:val="24"/>
                <w:szCs w:val="24"/>
              </w:rPr>
              <w:t>compare the distributions of two or more data sets</w:t>
            </w:r>
          </w:p>
          <w:p w:rsidR="00D8560D" w:rsidRPr="005026FF" w:rsidRDefault="00D8560D" w:rsidP="00D8560D">
            <w:pPr>
              <w:shd w:val="clear" w:color="auto" w:fill="FFFFFF"/>
              <w:spacing w:after="0" w:line="338" w:lineRule="atLeast"/>
              <w:ind w:right="150"/>
              <w:rPr>
                <w:b/>
                <w:sz w:val="24"/>
                <w:szCs w:val="24"/>
                <w:u w:val="single"/>
              </w:rPr>
            </w:pPr>
            <w:r w:rsidRPr="005026FF">
              <w:rPr>
                <w:b/>
                <w:sz w:val="24"/>
                <w:szCs w:val="24"/>
                <w:u w:val="single"/>
              </w:rPr>
              <w:t>Focus Lesson</w:t>
            </w:r>
          </w:p>
          <w:p w:rsidR="00D8560D" w:rsidRPr="005026FF" w:rsidRDefault="00111C99" w:rsidP="00D8560D">
            <w:pPr>
              <w:shd w:val="clear" w:color="auto" w:fill="FFFFFF"/>
              <w:spacing w:after="0" w:line="338" w:lineRule="atLeast"/>
              <w:ind w:right="150"/>
              <w:rPr>
                <w:sz w:val="24"/>
                <w:szCs w:val="24"/>
              </w:rPr>
            </w:pPr>
            <w:r>
              <w:rPr>
                <w:sz w:val="24"/>
                <w:szCs w:val="24"/>
              </w:rPr>
              <w:t>Share the following steps with students.  You can create a notes page as you explain the median, mean, interquartile range and mean absolute deviation</w:t>
            </w:r>
            <w:r w:rsidR="00D8560D" w:rsidRPr="005026FF">
              <w:rPr>
                <w:sz w:val="24"/>
                <w:szCs w:val="24"/>
              </w:rPr>
              <w:t xml:space="preserve">.   </w:t>
            </w:r>
          </w:p>
          <w:p w:rsidR="00D8560D" w:rsidRPr="005026FF" w:rsidRDefault="00D8560D" w:rsidP="00D8560D">
            <w:pPr>
              <w:shd w:val="clear" w:color="auto" w:fill="FFFFFF"/>
              <w:spacing w:after="0" w:line="338" w:lineRule="atLeast"/>
              <w:ind w:right="150"/>
              <w:rPr>
                <w:sz w:val="24"/>
                <w:szCs w:val="24"/>
              </w:rPr>
            </w:pP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Two measures of center are the mean and median.</w:t>
            </w:r>
          </w:p>
          <w:p w:rsidR="00111C99" w:rsidRPr="00111C99" w:rsidRDefault="00111C99" w:rsidP="00111C99">
            <w:pPr>
              <w:autoSpaceDE w:val="0"/>
              <w:autoSpaceDN w:val="0"/>
              <w:adjustRightInd w:val="0"/>
              <w:spacing w:after="0" w:line="240" w:lineRule="auto"/>
              <w:rPr>
                <w:rFonts w:eastAsia="StonePrint-Roman" w:cstheme="minorHAnsi"/>
                <w:b/>
                <w:bCs/>
                <w:sz w:val="24"/>
                <w:szCs w:val="24"/>
              </w:rPr>
            </w:pPr>
            <w:r w:rsidRPr="00111C99">
              <w:rPr>
                <w:rFonts w:eastAsia="StonePrint-Roman" w:cstheme="minorHAnsi"/>
                <w:b/>
                <w:bCs/>
                <w:sz w:val="24"/>
                <w:szCs w:val="24"/>
              </w:rPr>
              <w:t>Finding the Mean</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1. Find the sum of the data values.</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2. Divide the sum by the number of data points. This is the mean.</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 The mean is useful when data sets do not contain values that vary greatly.</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 Median is a second measure of center.</w:t>
            </w:r>
          </w:p>
          <w:p w:rsidR="00111C99" w:rsidRPr="00111C99" w:rsidRDefault="00111C99" w:rsidP="00111C99">
            <w:pPr>
              <w:autoSpaceDE w:val="0"/>
              <w:autoSpaceDN w:val="0"/>
              <w:adjustRightInd w:val="0"/>
              <w:spacing w:after="0" w:line="240" w:lineRule="auto"/>
              <w:rPr>
                <w:rFonts w:eastAsia="StonePrint-Roman" w:cstheme="minorHAnsi"/>
                <w:b/>
                <w:bCs/>
                <w:sz w:val="24"/>
                <w:szCs w:val="24"/>
              </w:rPr>
            </w:pPr>
            <w:r w:rsidRPr="00111C99">
              <w:rPr>
                <w:rFonts w:eastAsia="StonePrint-Roman" w:cstheme="minorHAnsi"/>
                <w:b/>
                <w:bCs/>
                <w:sz w:val="24"/>
                <w:szCs w:val="24"/>
              </w:rPr>
              <w:t>Finding the Median</w:t>
            </w:r>
          </w:p>
          <w:p w:rsidR="00111C99" w:rsidRPr="00111C99" w:rsidRDefault="00111C99" w:rsidP="00111C99">
            <w:pPr>
              <w:autoSpaceDE w:val="0"/>
              <w:autoSpaceDN w:val="0"/>
              <w:adjustRightInd w:val="0"/>
              <w:spacing w:after="0" w:line="240" w:lineRule="auto"/>
              <w:rPr>
                <w:rFonts w:eastAsia="StonePrint-Roman" w:cstheme="minorHAnsi"/>
                <w:sz w:val="24"/>
                <w:szCs w:val="24"/>
              </w:rPr>
            </w:pPr>
            <w:proofErr w:type="gramStart"/>
            <w:r w:rsidRPr="00111C99">
              <w:rPr>
                <w:rFonts w:eastAsia="StonePrint-Roman" w:cstheme="minorHAnsi"/>
                <w:sz w:val="24"/>
                <w:szCs w:val="24"/>
              </w:rPr>
              <w:t>1. First</w:t>
            </w:r>
            <w:proofErr w:type="gramEnd"/>
            <w:r w:rsidRPr="00111C99">
              <w:rPr>
                <w:rFonts w:eastAsia="StonePrint-Roman" w:cstheme="minorHAnsi"/>
                <w:sz w:val="24"/>
                <w:szCs w:val="24"/>
              </w:rPr>
              <w:t xml:space="preserve"> arrange the data from least to greatest.</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2. Count the number of data points. If there is an even number of data points, the</w:t>
            </w:r>
          </w:p>
          <w:p w:rsidR="00111C99" w:rsidRPr="00111C99" w:rsidRDefault="00111C99" w:rsidP="00111C99">
            <w:pPr>
              <w:autoSpaceDE w:val="0"/>
              <w:autoSpaceDN w:val="0"/>
              <w:adjustRightInd w:val="0"/>
              <w:spacing w:after="0" w:line="240" w:lineRule="auto"/>
              <w:rPr>
                <w:rFonts w:eastAsia="StonePrint-Roman" w:cstheme="minorHAnsi"/>
                <w:sz w:val="24"/>
                <w:szCs w:val="24"/>
              </w:rPr>
            </w:pPr>
            <w:proofErr w:type="gramStart"/>
            <w:r w:rsidRPr="00111C99">
              <w:rPr>
                <w:rFonts w:eastAsia="StonePrint-Roman" w:cstheme="minorHAnsi"/>
                <w:sz w:val="24"/>
                <w:szCs w:val="24"/>
              </w:rPr>
              <w:t>median</w:t>
            </w:r>
            <w:proofErr w:type="gramEnd"/>
            <w:r w:rsidRPr="00111C99">
              <w:rPr>
                <w:rFonts w:eastAsia="StonePrint-Roman" w:cstheme="minorHAnsi"/>
                <w:sz w:val="24"/>
                <w:szCs w:val="24"/>
              </w:rPr>
              <w:t xml:space="preserve"> is the average of the two middle-most values. If there is an odd number</w:t>
            </w:r>
          </w:p>
          <w:p w:rsidR="00D8560D" w:rsidRPr="00111C99" w:rsidRDefault="00111C99" w:rsidP="00111C99">
            <w:pPr>
              <w:shd w:val="clear" w:color="auto" w:fill="FFFFFF"/>
              <w:spacing w:after="0" w:line="338" w:lineRule="atLeast"/>
              <w:ind w:right="144"/>
              <w:rPr>
                <w:rFonts w:eastAsia="StonePrint-Roman" w:cstheme="minorHAnsi"/>
                <w:sz w:val="24"/>
                <w:szCs w:val="24"/>
              </w:rPr>
            </w:pPr>
            <w:proofErr w:type="gramStart"/>
            <w:r w:rsidRPr="00111C99">
              <w:rPr>
                <w:rFonts w:eastAsia="StonePrint-Roman" w:cstheme="minorHAnsi"/>
                <w:sz w:val="24"/>
                <w:szCs w:val="24"/>
              </w:rPr>
              <w:t>of</w:t>
            </w:r>
            <w:proofErr w:type="gramEnd"/>
            <w:r w:rsidRPr="00111C99">
              <w:rPr>
                <w:rFonts w:eastAsia="StonePrint-Roman" w:cstheme="minorHAnsi"/>
                <w:sz w:val="24"/>
                <w:szCs w:val="24"/>
              </w:rPr>
              <w:t xml:space="preserve"> data points, the median is the middle-most value.</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Mean absolute deviation and interquartile range describe variability.</w:t>
            </w:r>
          </w:p>
          <w:p w:rsidR="00111C99" w:rsidRPr="00111C99" w:rsidRDefault="00111C99" w:rsidP="00111C99">
            <w:pPr>
              <w:autoSpaceDE w:val="0"/>
              <w:autoSpaceDN w:val="0"/>
              <w:adjustRightInd w:val="0"/>
              <w:spacing w:after="0" w:line="240" w:lineRule="auto"/>
              <w:rPr>
                <w:rFonts w:eastAsia="StonePrint-Roman" w:cstheme="minorHAnsi"/>
                <w:b/>
                <w:bCs/>
                <w:sz w:val="24"/>
                <w:szCs w:val="24"/>
              </w:rPr>
            </w:pPr>
            <w:r w:rsidRPr="00111C99">
              <w:rPr>
                <w:rFonts w:eastAsia="StonePrint-Roman" w:cstheme="minorHAnsi"/>
                <w:b/>
                <w:bCs/>
                <w:sz w:val="24"/>
                <w:szCs w:val="24"/>
              </w:rPr>
              <w:t>Finding the Mean Absolute Deviation</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1. Find the mean.</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2. Calculate the absolute value of the difference between each data value and the mean.</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3. Determine the average of the differences found in step 2. This average is the mean</w:t>
            </w:r>
            <w:r>
              <w:rPr>
                <w:rFonts w:eastAsia="StonePrint-Roman" w:cstheme="minorHAnsi"/>
                <w:sz w:val="24"/>
                <w:szCs w:val="24"/>
              </w:rPr>
              <w:t xml:space="preserve"> </w:t>
            </w:r>
            <w:r w:rsidRPr="00111C99">
              <w:rPr>
                <w:rFonts w:eastAsia="StonePrint-Roman" w:cstheme="minorHAnsi"/>
                <w:sz w:val="24"/>
                <w:szCs w:val="24"/>
              </w:rPr>
              <w:t>absolute deviation.</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 The mean absolute deviation takes the average distance of the data points from the mean.</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 This summarizes the variability of the data using one number.</w:t>
            </w:r>
          </w:p>
          <w:p w:rsidR="00111C99" w:rsidRPr="00111C99" w:rsidRDefault="00111C99" w:rsidP="00111C99">
            <w:pPr>
              <w:autoSpaceDE w:val="0"/>
              <w:autoSpaceDN w:val="0"/>
              <w:adjustRightInd w:val="0"/>
              <w:spacing w:after="0" w:line="240" w:lineRule="auto"/>
              <w:rPr>
                <w:rFonts w:eastAsia="StonePrint-Roman" w:cstheme="minorHAnsi"/>
                <w:b/>
                <w:bCs/>
                <w:sz w:val="24"/>
                <w:szCs w:val="24"/>
              </w:rPr>
            </w:pPr>
            <w:r w:rsidRPr="00111C99">
              <w:rPr>
                <w:rFonts w:eastAsia="StonePrint-Roman" w:cstheme="minorHAnsi"/>
                <w:b/>
                <w:bCs/>
                <w:sz w:val="24"/>
                <w:szCs w:val="24"/>
              </w:rPr>
              <w:t>Finding the Interquartile Range</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1. Arrange the data from least to greatest.</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2. Count the number of data points in the set.</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3. Find the median of the data set. The median divides the data into two halves:</w:t>
            </w:r>
            <w:r>
              <w:rPr>
                <w:rFonts w:eastAsia="StonePrint-Roman" w:cstheme="minorHAnsi"/>
                <w:sz w:val="24"/>
                <w:szCs w:val="24"/>
              </w:rPr>
              <w:t xml:space="preserve"> </w:t>
            </w:r>
            <w:r w:rsidRPr="00111C99">
              <w:rPr>
                <w:rFonts w:eastAsia="StonePrint-Roman" w:cstheme="minorHAnsi"/>
                <w:sz w:val="24"/>
                <w:szCs w:val="24"/>
              </w:rPr>
              <w:t>the lower half and the upper half.</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4. Find the middle-most value of the lower half of the data. The data to the left</w:t>
            </w:r>
            <w:r>
              <w:rPr>
                <w:rFonts w:eastAsia="StonePrint-Roman" w:cstheme="minorHAnsi"/>
                <w:sz w:val="24"/>
                <w:szCs w:val="24"/>
              </w:rPr>
              <w:t xml:space="preserve"> </w:t>
            </w:r>
            <w:r w:rsidRPr="00111C99">
              <w:rPr>
                <w:rFonts w:eastAsia="StonePrint-Roman" w:cstheme="minorHAnsi"/>
                <w:sz w:val="24"/>
                <w:szCs w:val="24"/>
              </w:rPr>
              <w:t xml:space="preserve">represents </w:t>
            </w:r>
            <w:r>
              <w:rPr>
                <w:rFonts w:eastAsia="StonePrint-Roman" w:cstheme="minorHAnsi"/>
                <w:sz w:val="24"/>
                <w:szCs w:val="24"/>
              </w:rPr>
              <w:t>the first quartile, Q</w:t>
            </w:r>
            <w:r w:rsidRPr="00111C99">
              <w:rPr>
                <w:rFonts w:eastAsia="StonePrint-Roman" w:cstheme="minorHAnsi"/>
                <w:sz w:val="24"/>
                <w:szCs w:val="24"/>
                <w:vertAlign w:val="subscript"/>
              </w:rPr>
              <w:t>1</w:t>
            </w:r>
            <w:r w:rsidRPr="00111C99">
              <w:rPr>
                <w:rFonts w:eastAsia="StonePrint-Roman" w:cstheme="minorHAnsi"/>
                <w:sz w:val="24"/>
                <w:szCs w:val="24"/>
              </w:rPr>
              <w:t>.</w:t>
            </w:r>
          </w:p>
          <w:p w:rsidR="00111C99" w:rsidRPr="00111C99" w:rsidRDefault="00111C99" w:rsidP="00111C99">
            <w:pPr>
              <w:autoSpaceDE w:val="0"/>
              <w:autoSpaceDN w:val="0"/>
              <w:adjustRightInd w:val="0"/>
              <w:spacing w:after="0" w:line="240" w:lineRule="auto"/>
              <w:rPr>
                <w:rFonts w:eastAsia="StonePrint-Roman" w:cstheme="minorHAnsi"/>
                <w:sz w:val="24"/>
                <w:szCs w:val="24"/>
              </w:rPr>
            </w:pPr>
            <w:r w:rsidRPr="00111C99">
              <w:rPr>
                <w:rFonts w:eastAsia="StonePrint-Roman" w:cstheme="minorHAnsi"/>
                <w:sz w:val="24"/>
                <w:szCs w:val="24"/>
              </w:rPr>
              <w:t>5. Find the middle-most value of the upper half of the data. The data to the right is</w:t>
            </w:r>
            <w:r>
              <w:rPr>
                <w:rFonts w:eastAsia="StonePrint-Roman" w:cstheme="minorHAnsi"/>
                <w:sz w:val="24"/>
                <w:szCs w:val="24"/>
              </w:rPr>
              <w:t xml:space="preserve"> </w:t>
            </w:r>
            <w:r w:rsidRPr="00111C99">
              <w:rPr>
                <w:rFonts w:eastAsia="StonePrint-Roman" w:cstheme="minorHAnsi"/>
                <w:sz w:val="24"/>
                <w:szCs w:val="24"/>
              </w:rPr>
              <w:t xml:space="preserve">the third quartile, Q </w:t>
            </w:r>
            <w:r w:rsidRPr="00111C99">
              <w:rPr>
                <w:rFonts w:eastAsia="StonePrint-Roman" w:cstheme="minorHAnsi"/>
                <w:sz w:val="24"/>
                <w:szCs w:val="24"/>
                <w:vertAlign w:val="subscript"/>
              </w:rPr>
              <w:t>3</w:t>
            </w:r>
            <w:r w:rsidRPr="00111C99">
              <w:rPr>
                <w:rFonts w:eastAsia="StonePrint-Roman" w:cstheme="minorHAnsi"/>
                <w:sz w:val="24"/>
                <w:szCs w:val="24"/>
              </w:rPr>
              <w:t>.</w:t>
            </w:r>
          </w:p>
          <w:p w:rsidR="00111C99" w:rsidRPr="00111C99" w:rsidRDefault="00111C99" w:rsidP="00111C99">
            <w:pPr>
              <w:autoSpaceDE w:val="0"/>
              <w:autoSpaceDN w:val="0"/>
              <w:adjustRightInd w:val="0"/>
              <w:spacing w:after="0" w:line="240" w:lineRule="auto"/>
              <w:rPr>
                <w:rFonts w:cstheme="minorHAnsi"/>
                <w:sz w:val="24"/>
                <w:szCs w:val="24"/>
              </w:rPr>
            </w:pPr>
            <w:r w:rsidRPr="00111C99">
              <w:rPr>
                <w:rFonts w:eastAsia="StonePrint-Roman" w:cstheme="minorHAnsi"/>
                <w:sz w:val="24"/>
                <w:szCs w:val="24"/>
              </w:rPr>
              <w:t>6. Calculate the difference between the two quartiles, Q</w:t>
            </w:r>
            <w:r w:rsidRPr="00111C99">
              <w:rPr>
                <w:rFonts w:eastAsia="StonePrint-Roman" w:cstheme="minorHAnsi"/>
                <w:sz w:val="24"/>
                <w:szCs w:val="24"/>
                <w:vertAlign w:val="subscript"/>
              </w:rPr>
              <w:t xml:space="preserve"> 3</w:t>
            </w:r>
            <w:r w:rsidRPr="00111C99">
              <w:rPr>
                <w:rFonts w:eastAsia="StonePrint-Roman" w:cstheme="minorHAnsi"/>
                <w:sz w:val="24"/>
                <w:szCs w:val="24"/>
              </w:rPr>
              <w:t xml:space="preserve"> – Q</w:t>
            </w:r>
            <w:r w:rsidRPr="00111C99">
              <w:rPr>
                <w:rFonts w:eastAsia="StonePrint-Roman" w:cstheme="minorHAnsi"/>
                <w:sz w:val="24"/>
                <w:szCs w:val="24"/>
                <w:vertAlign w:val="subscript"/>
              </w:rPr>
              <w:t xml:space="preserve"> 1</w:t>
            </w:r>
            <w:r w:rsidRPr="00111C99">
              <w:rPr>
                <w:rFonts w:eastAsia="StonePrint-Roman" w:cstheme="minorHAnsi"/>
                <w:sz w:val="24"/>
                <w:szCs w:val="24"/>
              </w:rPr>
              <w:t>. The interquartile</w:t>
            </w:r>
            <w:r>
              <w:rPr>
                <w:rFonts w:eastAsia="StonePrint-Roman" w:cstheme="minorHAnsi"/>
                <w:sz w:val="24"/>
                <w:szCs w:val="24"/>
              </w:rPr>
              <w:t xml:space="preserve"> </w:t>
            </w:r>
            <w:r w:rsidRPr="00111C99">
              <w:rPr>
                <w:rFonts w:eastAsia="StonePrint-Roman" w:cstheme="minorHAnsi"/>
                <w:sz w:val="24"/>
                <w:szCs w:val="24"/>
              </w:rPr>
              <w:t>range is the difference between the third and first quartiles.</w:t>
            </w:r>
            <w:r>
              <w:rPr>
                <w:rFonts w:eastAsia="StonePrint-Roman" w:cstheme="minorHAnsi"/>
                <w:sz w:val="24"/>
                <w:szCs w:val="24"/>
              </w:rPr>
              <w:t xml:space="preserve"> </w:t>
            </w:r>
            <w:r w:rsidRPr="00111C99">
              <w:rPr>
                <w:rFonts w:eastAsia="StonePrint-Roman" w:cstheme="minorHAnsi"/>
                <w:sz w:val="24"/>
                <w:szCs w:val="24"/>
              </w:rPr>
              <w:t xml:space="preserve"> </w:t>
            </w:r>
          </w:p>
          <w:p w:rsidR="00111C99" w:rsidRDefault="00111C99" w:rsidP="00D8560D">
            <w:pPr>
              <w:shd w:val="clear" w:color="auto" w:fill="FFFFFF"/>
              <w:spacing w:after="0" w:line="240" w:lineRule="auto"/>
              <w:ind w:right="150"/>
              <w:rPr>
                <w:b/>
                <w:sz w:val="24"/>
                <w:szCs w:val="24"/>
                <w:u w:val="single"/>
              </w:rPr>
            </w:pPr>
          </w:p>
          <w:p w:rsidR="00D8560D" w:rsidRPr="005026FF" w:rsidRDefault="00D8560D" w:rsidP="00D8560D">
            <w:pPr>
              <w:shd w:val="clear" w:color="auto" w:fill="FFFFFF"/>
              <w:spacing w:after="0" w:line="240" w:lineRule="auto"/>
              <w:ind w:right="150"/>
              <w:rPr>
                <w:b/>
                <w:sz w:val="24"/>
                <w:szCs w:val="24"/>
                <w:u w:val="single"/>
              </w:rPr>
            </w:pPr>
            <w:r w:rsidRPr="005026FF">
              <w:rPr>
                <w:b/>
                <w:sz w:val="24"/>
                <w:szCs w:val="24"/>
                <w:u w:val="single"/>
              </w:rPr>
              <w:t>Guided Practice</w:t>
            </w:r>
          </w:p>
          <w:p w:rsidR="00D8560D" w:rsidRDefault="00D8560D" w:rsidP="00D8560D">
            <w:pPr>
              <w:spacing w:after="0" w:line="240" w:lineRule="auto"/>
              <w:rPr>
                <w:rFonts w:ascii="Calibri" w:hAnsi="Calibri"/>
                <w:sz w:val="24"/>
                <w:szCs w:val="24"/>
              </w:rPr>
            </w:pPr>
            <w:r>
              <w:rPr>
                <w:rFonts w:ascii="Calibri" w:hAnsi="Calibri"/>
                <w:sz w:val="24"/>
                <w:szCs w:val="24"/>
              </w:rPr>
              <w:t>Give the</w:t>
            </w:r>
            <w:r w:rsidR="00304229">
              <w:rPr>
                <w:rFonts w:ascii="Calibri" w:hAnsi="Calibri"/>
                <w:sz w:val="24"/>
                <w:szCs w:val="24"/>
              </w:rPr>
              <w:t xml:space="preserve"> students the following problem</w:t>
            </w:r>
            <w:r>
              <w:rPr>
                <w:rFonts w:ascii="Calibri" w:hAnsi="Calibri"/>
                <w:sz w:val="24"/>
                <w:szCs w:val="24"/>
              </w:rPr>
              <w:t>.  Work the problem with students in a whole group</w:t>
            </w:r>
            <w:r w:rsidR="00111C99">
              <w:rPr>
                <w:rFonts w:ascii="Calibri" w:hAnsi="Calibri"/>
                <w:sz w:val="24"/>
                <w:szCs w:val="24"/>
              </w:rPr>
              <w:t xml:space="preserve">.  Emphasize the process of finding the center and spread for each. Adapted from </w:t>
            </w:r>
            <w:proofErr w:type="spellStart"/>
            <w:r w:rsidR="00111C99">
              <w:rPr>
                <w:rFonts w:ascii="Calibri" w:hAnsi="Calibri"/>
                <w:sz w:val="24"/>
                <w:szCs w:val="24"/>
              </w:rPr>
              <w:t>Walch</w:t>
            </w:r>
            <w:proofErr w:type="spellEnd"/>
          </w:p>
          <w:p w:rsidR="00111C99" w:rsidRDefault="00111C99" w:rsidP="00D8560D">
            <w:pPr>
              <w:spacing w:after="0" w:line="240" w:lineRule="auto"/>
              <w:rPr>
                <w:rFonts w:ascii="Calibri" w:hAnsi="Calibri"/>
                <w:sz w:val="24"/>
                <w:szCs w:val="24"/>
              </w:rPr>
            </w:pPr>
            <w:r w:rsidRPr="00111C99">
              <w:rPr>
                <w:rFonts w:ascii="Calibri" w:hAnsi="Calibri"/>
                <w:noProof/>
                <w:sz w:val="24"/>
                <w:szCs w:val="24"/>
              </w:rPr>
              <w:drawing>
                <wp:inline distT="0" distB="0" distL="0" distR="0">
                  <wp:extent cx="5759356" cy="6342582"/>
                  <wp:effectExtent l="0" t="0" r="0" b="1270"/>
                  <wp:docPr id="134616" name="Picture 13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5770772" cy="6355154"/>
                          </a:xfrm>
                          <a:prstGeom prst="rect">
                            <a:avLst/>
                          </a:prstGeom>
                          <a:noFill/>
                          <a:ln>
                            <a:noFill/>
                          </a:ln>
                        </pic:spPr>
                      </pic:pic>
                    </a:graphicData>
                  </a:graphic>
                </wp:inline>
              </w:drawing>
            </w:r>
          </w:p>
          <w:p w:rsidR="00111C99" w:rsidRDefault="00111C99" w:rsidP="00D8560D">
            <w:pPr>
              <w:spacing w:after="0" w:line="240" w:lineRule="auto"/>
              <w:rPr>
                <w:b/>
                <w:bCs/>
                <w:sz w:val="24"/>
                <w:szCs w:val="24"/>
                <w:u w:val="single"/>
              </w:rPr>
            </w:pPr>
          </w:p>
          <w:p w:rsidR="00D8560D" w:rsidRPr="005026FF" w:rsidRDefault="00D8560D" w:rsidP="00D8560D">
            <w:pPr>
              <w:shd w:val="clear" w:color="auto" w:fill="FFFFFF"/>
              <w:spacing w:after="0" w:line="240" w:lineRule="auto"/>
              <w:ind w:right="144"/>
              <w:rPr>
                <w:sz w:val="24"/>
                <w:szCs w:val="24"/>
              </w:rPr>
            </w:pPr>
            <w:r w:rsidRPr="005026FF">
              <w:rPr>
                <w:b/>
                <w:sz w:val="24"/>
                <w:szCs w:val="24"/>
                <w:u w:val="single"/>
              </w:rPr>
              <w:t xml:space="preserve">*Teacher Note: </w:t>
            </w:r>
            <w:r w:rsidRPr="005026FF">
              <w:rPr>
                <w:sz w:val="24"/>
                <w:szCs w:val="24"/>
              </w:rPr>
              <w:t xml:space="preserve">Engage students in deep conversations around the analysis of the equation, graph and table as it relates to the context.  </w:t>
            </w:r>
          </w:p>
          <w:p w:rsidR="00D8560D" w:rsidRPr="005026FF" w:rsidRDefault="00D8560D" w:rsidP="00D8560D">
            <w:pPr>
              <w:shd w:val="clear" w:color="auto" w:fill="FFFFFF"/>
              <w:spacing w:after="0" w:line="240" w:lineRule="auto"/>
              <w:ind w:right="150"/>
              <w:rPr>
                <w:b/>
                <w:sz w:val="24"/>
                <w:szCs w:val="24"/>
                <w:u w:val="single"/>
              </w:rPr>
            </w:pPr>
          </w:p>
          <w:bookmarkStart w:id="10" w:name="_MON_1553863467"/>
          <w:bookmarkEnd w:id="10"/>
          <w:p w:rsidR="00D8560D" w:rsidRPr="005026FF" w:rsidRDefault="00304229" w:rsidP="00D8560D">
            <w:pPr>
              <w:shd w:val="clear" w:color="auto" w:fill="FFFFFF"/>
              <w:spacing w:after="0" w:line="240" w:lineRule="auto"/>
              <w:ind w:right="150"/>
              <w:rPr>
                <w:b/>
                <w:sz w:val="24"/>
                <w:szCs w:val="24"/>
                <w:u w:val="single"/>
              </w:rPr>
            </w:pPr>
            <w:r>
              <w:rPr>
                <w:bCs/>
                <w:sz w:val="24"/>
                <w:szCs w:val="24"/>
              </w:rPr>
              <w:object w:dxaOrig="1487" w:dyaOrig="992">
                <v:shape id="_x0000_i1031" type="#_x0000_t75" style="width:74.25pt;height:49.5pt" o:ole="">
                  <v:imagedata r:id="rId50" o:title=""/>
                </v:shape>
                <o:OLEObject Type="Embed" ProgID="Word.Document.12" ShapeID="_x0000_i1031" DrawAspect="Icon" ObjectID="_1582104732" r:id="rId51">
                  <o:FieldCodes>\s</o:FieldCodes>
                </o:OLEObject>
              </w:object>
            </w:r>
          </w:p>
          <w:p w:rsidR="00D8560D" w:rsidRPr="005026FF" w:rsidRDefault="00D8560D" w:rsidP="00D8560D">
            <w:pPr>
              <w:shd w:val="clear" w:color="auto" w:fill="FFFFFF"/>
              <w:spacing w:after="0" w:line="338" w:lineRule="atLeast"/>
              <w:ind w:right="150"/>
              <w:rPr>
                <w:b/>
                <w:sz w:val="24"/>
                <w:szCs w:val="24"/>
                <w:u w:val="single"/>
              </w:rPr>
            </w:pPr>
            <w:r w:rsidRPr="005026FF">
              <w:rPr>
                <w:b/>
                <w:sz w:val="24"/>
                <w:szCs w:val="24"/>
                <w:u w:val="single"/>
              </w:rPr>
              <w:t>Collaborative Practice</w:t>
            </w:r>
          </w:p>
          <w:p w:rsidR="00D8560D" w:rsidRPr="00304229" w:rsidRDefault="00D8560D" w:rsidP="00D8560D">
            <w:pPr>
              <w:rPr>
                <w:rFonts w:cstheme="minorHAnsi"/>
                <w:i/>
                <w:sz w:val="24"/>
                <w:szCs w:val="24"/>
              </w:rPr>
            </w:pPr>
            <w:r w:rsidRPr="006A1ACB">
              <w:rPr>
                <w:rFonts w:ascii="Calibri" w:hAnsi="Calibri"/>
                <w:sz w:val="24"/>
                <w:szCs w:val="24"/>
              </w:rPr>
              <w:t xml:space="preserve">Place students into groups of 2-3 </w:t>
            </w:r>
            <w:r>
              <w:rPr>
                <w:rFonts w:ascii="Calibri" w:hAnsi="Calibri"/>
                <w:sz w:val="24"/>
                <w:szCs w:val="24"/>
              </w:rPr>
              <w:t xml:space="preserve">to work the following tasks.  Make sure the students focus on multiple representation and share their representations with other groups.  Make sure during the sharing phase students explain and compare their answers </w:t>
            </w:r>
            <w:proofErr w:type="gramStart"/>
            <w:r w:rsidRPr="00F039C6">
              <w:rPr>
                <w:rFonts w:cstheme="minorHAnsi"/>
                <w:sz w:val="24"/>
                <w:szCs w:val="24"/>
              </w:rPr>
              <w:t xml:space="preserve">( </w:t>
            </w:r>
            <w:r w:rsidRPr="00F039C6">
              <w:rPr>
                <w:rFonts w:cstheme="minorHAnsi"/>
                <w:bCs/>
                <w:i/>
                <w:sz w:val="24"/>
                <w:szCs w:val="24"/>
              </w:rPr>
              <w:t>SMP</w:t>
            </w:r>
            <w:proofErr w:type="gramEnd"/>
            <w:r w:rsidRPr="00F039C6">
              <w:rPr>
                <w:rFonts w:cstheme="minorHAnsi"/>
                <w:bCs/>
                <w:i/>
                <w:sz w:val="24"/>
                <w:szCs w:val="24"/>
              </w:rPr>
              <w:t xml:space="preserve"> 4, </w:t>
            </w:r>
            <w:r w:rsidRPr="00F039C6">
              <w:rPr>
                <w:rFonts w:cstheme="minorHAnsi"/>
                <w:sz w:val="24"/>
                <w:szCs w:val="24"/>
              </w:rPr>
              <w:t xml:space="preserve"> </w:t>
            </w:r>
            <w:r w:rsidR="00304229">
              <w:rPr>
                <w:rFonts w:cstheme="minorHAnsi"/>
                <w:sz w:val="24"/>
                <w:szCs w:val="24"/>
              </w:rPr>
              <w:t xml:space="preserve">SMP 5, </w:t>
            </w:r>
            <w:r w:rsidRPr="00F039C6">
              <w:rPr>
                <w:rFonts w:cstheme="minorHAnsi"/>
                <w:i/>
                <w:sz w:val="24"/>
                <w:szCs w:val="24"/>
              </w:rPr>
              <w:t>SMP 6)</w:t>
            </w:r>
            <w:r w:rsidRPr="005026FF">
              <w:rPr>
                <w:sz w:val="24"/>
                <w:szCs w:val="24"/>
              </w:rPr>
              <w:t xml:space="preserve">.  </w:t>
            </w:r>
          </w:p>
          <w:p w:rsidR="00304229" w:rsidRDefault="00304229" w:rsidP="00D8560D">
            <w:pPr>
              <w:spacing w:after="0" w:line="240" w:lineRule="auto"/>
              <w:rPr>
                <w:color w:val="000000" w:themeColor="text1"/>
                <w:sz w:val="24"/>
                <w:szCs w:val="24"/>
              </w:rPr>
            </w:pPr>
            <w:r>
              <w:rPr>
                <w:color w:val="000000" w:themeColor="text1"/>
                <w:sz w:val="24"/>
                <w:szCs w:val="24"/>
              </w:rPr>
              <w:object w:dxaOrig="1068" w:dyaOrig="712">
                <v:shape id="_x0000_i1032" type="#_x0000_t75" style="width:53.25pt;height:35.25pt" o:ole="">
                  <v:imagedata r:id="rId52" o:title=""/>
                </v:shape>
                <o:OLEObject Type="Embed" ProgID="AcroExch.Document.11" ShapeID="_x0000_i1032" DrawAspect="Icon" ObjectID="_1582104733" r:id="rId53"/>
              </w:object>
            </w:r>
          </w:p>
          <w:p w:rsidR="00D8560D" w:rsidRPr="005026FF" w:rsidRDefault="00D8560D" w:rsidP="00D8560D">
            <w:pPr>
              <w:spacing w:after="0" w:line="240" w:lineRule="auto"/>
              <w:rPr>
                <w:b/>
                <w:sz w:val="24"/>
                <w:szCs w:val="24"/>
                <w:u w:val="single"/>
              </w:rPr>
            </w:pPr>
            <w:r w:rsidRPr="005026FF">
              <w:rPr>
                <w:b/>
                <w:sz w:val="24"/>
                <w:szCs w:val="24"/>
                <w:u w:val="single"/>
              </w:rPr>
              <w:t>Independent Practice</w:t>
            </w:r>
          </w:p>
          <w:p w:rsidR="00304229" w:rsidRDefault="00304229" w:rsidP="00E611B1">
            <w:pPr>
              <w:shd w:val="clear" w:color="auto" w:fill="FFFFFF"/>
              <w:spacing w:after="0" w:line="338" w:lineRule="atLeast"/>
              <w:ind w:right="144"/>
              <w:rPr>
                <w:color w:val="000000" w:themeColor="text1"/>
                <w:sz w:val="24"/>
                <w:szCs w:val="24"/>
              </w:rPr>
            </w:pPr>
            <w:r>
              <w:rPr>
                <w:color w:val="000000" w:themeColor="text1"/>
                <w:sz w:val="24"/>
                <w:szCs w:val="24"/>
              </w:rPr>
              <w:object w:dxaOrig="1068" w:dyaOrig="712">
                <v:shape id="_x0000_i1033" type="#_x0000_t75" style="width:53.25pt;height:35.25pt" o:ole="">
                  <v:imagedata r:id="rId52" o:title=""/>
                </v:shape>
                <o:OLEObject Type="Embed" ProgID="AcroExch.Document.11" ShapeID="_x0000_i1033" DrawAspect="Icon" ObjectID="_1582104734" r:id="rId54"/>
              </w:object>
            </w:r>
          </w:p>
          <w:p w:rsidR="00E611B1" w:rsidRPr="006E1DAC" w:rsidRDefault="00304229" w:rsidP="00E611B1">
            <w:pPr>
              <w:shd w:val="clear" w:color="auto" w:fill="FFFFFF"/>
              <w:spacing w:after="0" w:line="338" w:lineRule="atLeast"/>
              <w:ind w:right="144"/>
              <w:rPr>
                <w:rFonts w:eastAsia="Times New Roman" w:cs="Times New Roman"/>
                <w:sz w:val="24"/>
                <w:szCs w:val="24"/>
              </w:rPr>
            </w:pPr>
            <w:r w:rsidRPr="006E1DAC">
              <w:rPr>
                <w:noProof/>
              </w:rPr>
              <mc:AlternateContent>
                <mc:Choice Requires="wps">
                  <w:drawing>
                    <wp:anchor distT="0" distB="0" distL="114300" distR="114300" simplePos="0" relativeHeight="252247040" behindDoc="0" locked="0" layoutInCell="1" allowOverlap="1" wp14:anchorId="13AF0D58" wp14:editId="3D9FB3E6">
                      <wp:simplePos x="0" y="0"/>
                      <wp:positionH relativeFrom="column">
                        <wp:posOffset>1376680</wp:posOffset>
                      </wp:positionH>
                      <wp:positionV relativeFrom="paragraph">
                        <wp:posOffset>438150</wp:posOffset>
                      </wp:positionV>
                      <wp:extent cx="690565" cy="123825"/>
                      <wp:effectExtent l="0" t="19050" r="33655" b="47625"/>
                      <wp:wrapNone/>
                      <wp:docPr id="7189" name="Right Arrow 7189"/>
                      <wp:cNvGraphicFramePr/>
                      <a:graphic xmlns:a="http://schemas.openxmlformats.org/drawingml/2006/main">
                        <a:graphicData uri="http://schemas.microsoft.com/office/word/2010/wordprocessingShape">
                          <wps:wsp>
                            <wps:cNvSpPr/>
                            <wps:spPr>
                              <a:xfrm>
                                <a:off x="0" y="0"/>
                                <a:ext cx="690565" cy="123825"/>
                              </a:xfrm>
                              <a:prstGeom prst="rightArrow">
                                <a:avLst/>
                              </a:prstGeom>
                              <a:solidFill>
                                <a:schemeClr val="accent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type w14:anchorId="6DCEED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189" o:spid="_x0000_s1026" type="#_x0000_t13" style="position:absolute;margin-left:108.4pt;margin-top:34.5pt;width:54.4pt;height:9.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" adj="19663" fillcolor="#5b9bd5 [3204]" strokecolor="#41719c" strokeweight="1pt"/>
                  </w:pict>
                </mc:Fallback>
              </mc:AlternateContent>
            </w:r>
            <w:r w:rsidRPr="006E1DAC">
              <w:rPr>
                <w:noProof/>
              </w:rPr>
              <w:drawing>
                <wp:inline distT="0" distB="0" distL="0" distR="0" wp14:anchorId="0BA10C54" wp14:editId="3C62B9B3">
                  <wp:extent cx="1000664" cy="1000664"/>
                  <wp:effectExtent l="0" t="0" r="9525" b="9525"/>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0626" cy="1010626"/>
                          </a:xfrm>
                          <a:prstGeom prst="rect">
                            <a:avLst/>
                          </a:prstGeom>
                          <a:noFill/>
                          <a:ln>
                            <a:noFill/>
                          </a:ln>
                        </pic:spPr>
                      </pic:pic>
                    </a:graphicData>
                  </a:graphic>
                </wp:inline>
              </w:drawing>
            </w:r>
            <w:r w:rsidR="006E1DAC" w:rsidRPr="006E1DAC">
              <w:rPr>
                <w:rFonts w:eastAsia="Times New Roman" w:cs="Times New Roman"/>
                <w:sz w:val="24"/>
                <w:szCs w:val="24"/>
              </w:rPr>
              <w:t xml:space="preserve">                                   </w:t>
            </w:r>
            <w:r w:rsidR="006E1DAC" w:rsidRPr="006E1DAC">
              <w:rPr>
                <w:rFonts w:eastAsia="Times New Roman" w:cs="Times New Roman"/>
                <w:sz w:val="24"/>
                <w:szCs w:val="24"/>
              </w:rPr>
              <w:object w:dxaOrig="1541" w:dyaOrig="1000">
                <v:shape id="_x0000_i1034" type="#_x0000_t75" style="width:77.25pt;height:50.25pt" o:ole="">
                  <v:imagedata r:id="rId55" o:title=""/>
                </v:shape>
                <o:OLEObject Type="Embed" ProgID="AcroExch.Document.11" ShapeID="_x0000_i1034" DrawAspect="Icon" ObjectID="_1582104735" r:id="rId56"/>
              </w:object>
            </w:r>
          </w:p>
          <w:p w:rsidR="00304229" w:rsidRPr="0048294F" w:rsidRDefault="009F43A2" w:rsidP="00304229">
            <w:pPr>
              <w:pStyle w:val="Default"/>
              <w:rPr>
                <w:rFonts w:asciiTheme="minorHAnsi" w:hAnsiTheme="minorHAnsi"/>
                <w:b/>
                <w:bCs/>
                <w:u w:val="single"/>
              </w:rPr>
            </w:pPr>
            <w:r>
              <w:rPr>
                <w:noProof/>
              </w:rPr>
              <w:drawing>
                <wp:anchor distT="0" distB="0" distL="114300" distR="114300" simplePos="0" relativeHeight="252249088" behindDoc="1" locked="0" layoutInCell="1" allowOverlap="1" wp14:anchorId="179320D9" wp14:editId="025FD8C3">
                  <wp:simplePos x="0" y="0"/>
                  <wp:positionH relativeFrom="column">
                    <wp:posOffset>-65405</wp:posOffset>
                  </wp:positionH>
                  <wp:positionV relativeFrom="paragraph">
                    <wp:posOffset>140970</wp:posOffset>
                  </wp:positionV>
                  <wp:extent cx="1015365" cy="999490"/>
                  <wp:effectExtent l="0" t="0" r="0" b="0"/>
                  <wp:wrapTight wrapText="bothSides">
                    <wp:wrapPolygon edited="0">
                      <wp:start x="0" y="0"/>
                      <wp:lineTo x="0" y="20996"/>
                      <wp:lineTo x="21073" y="20996"/>
                      <wp:lineTo x="21073" y="0"/>
                      <wp:lineTo x="0" y="0"/>
                    </wp:wrapPolygon>
                  </wp:wrapTight>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5365"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60D" w:rsidRPr="00AD4E53">
              <w:rPr>
                <w:rFonts w:eastAsia="Times New Roman"/>
                <w:u w:val="single"/>
              </w:rPr>
              <w:t xml:space="preserve"> </w:t>
            </w:r>
          </w:p>
          <w:p w:rsidR="00304229" w:rsidRPr="00790FC6" w:rsidRDefault="00304229" w:rsidP="00304229">
            <w:pPr>
              <w:rPr>
                <w:rFonts w:cs="Times New Roman"/>
                <w:b/>
                <w:i/>
                <w:sz w:val="24"/>
                <w:szCs w:val="24"/>
                <w:u w:val="single"/>
              </w:rPr>
            </w:pPr>
            <w:r w:rsidRPr="00790FC6">
              <w:rPr>
                <w:bCs/>
                <w:sz w:val="24"/>
                <w:szCs w:val="24"/>
                <w:highlight w:val="green"/>
              </w:rPr>
              <w:t>◊</w:t>
            </w:r>
            <w:r w:rsidRPr="00790FC6">
              <w:rPr>
                <w:rFonts w:cs="Times New Roman"/>
                <w:b/>
                <w:i/>
                <w:sz w:val="24"/>
                <w:szCs w:val="24"/>
                <w:u w:val="single"/>
              </w:rPr>
              <w:t>Summarize, represent, and interpret data on a single count or measurement variable.</w:t>
            </w:r>
          </w:p>
          <w:p w:rsidR="00304229" w:rsidRPr="00D8560D" w:rsidRDefault="00304229" w:rsidP="00304229">
            <w:pPr>
              <w:rPr>
                <w:sz w:val="24"/>
              </w:rPr>
            </w:pPr>
            <w:r w:rsidRPr="00FC3839">
              <w:rPr>
                <w:rFonts w:cs="Times New Roman"/>
                <w:b/>
                <w:sz w:val="24"/>
                <w:szCs w:val="24"/>
              </w:rPr>
              <w:t>MGSE9-12.S.ID.3</w:t>
            </w:r>
            <w:r w:rsidRPr="00790FC6">
              <w:rPr>
                <w:rFonts w:cs="Times New Roman"/>
                <w:sz w:val="24"/>
                <w:szCs w:val="24"/>
              </w:rPr>
              <w:t xml:space="preserve"> Interpret differences in shape, center, and spread in the context of the data sets, accounting for possible effects of extreme data points (outliers).</w:t>
            </w:r>
            <w:r w:rsidRPr="00D8560D">
              <w:rPr>
                <w:sz w:val="24"/>
              </w:rPr>
              <w:t xml:space="preserve"> </w:t>
            </w:r>
          </w:p>
          <w:p w:rsidR="00304229" w:rsidRPr="005026FF" w:rsidRDefault="00304229" w:rsidP="00304229">
            <w:pPr>
              <w:autoSpaceDE w:val="0"/>
              <w:autoSpaceDN w:val="0"/>
              <w:adjustRightInd w:val="0"/>
              <w:spacing w:after="0" w:line="240" w:lineRule="auto"/>
              <w:rPr>
                <w:rFonts w:cs="Times New Roman"/>
                <w:sz w:val="24"/>
                <w:szCs w:val="24"/>
              </w:rPr>
            </w:pPr>
            <w:r w:rsidRPr="00FC3839">
              <w:rPr>
                <w:rFonts w:cs="Times New Roman"/>
                <w:b/>
                <w:sz w:val="24"/>
                <w:szCs w:val="24"/>
              </w:rPr>
              <w:t>SWBAT</w:t>
            </w:r>
            <w:r>
              <w:rPr>
                <w:rFonts w:cs="Times New Roman"/>
                <w:b/>
                <w:sz w:val="24"/>
                <w:szCs w:val="24"/>
              </w:rPr>
              <w:t xml:space="preserve"> </w:t>
            </w:r>
            <w:r>
              <w:rPr>
                <w:rFonts w:cs="Times New Roman"/>
                <w:sz w:val="24"/>
                <w:szCs w:val="24"/>
              </w:rPr>
              <w:t>Interpret the context of data sets and identify extreme data points</w:t>
            </w:r>
            <w:r w:rsidRPr="00FC3839">
              <w:rPr>
                <w:rFonts w:cs="Times New Roman"/>
                <w:b/>
                <w:sz w:val="24"/>
                <w:szCs w:val="24"/>
              </w:rPr>
              <w:t xml:space="preserve"> IOT</w:t>
            </w:r>
            <w:r>
              <w:rPr>
                <w:rFonts w:cs="Times New Roman"/>
                <w:b/>
                <w:sz w:val="24"/>
                <w:szCs w:val="24"/>
              </w:rPr>
              <w:t xml:space="preserve"> </w:t>
            </w:r>
            <w:r w:rsidRPr="00F81253">
              <w:rPr>
                <w:rFonts w:cs="Times New Roman"/>
                <w:sz w:val="24"/>
                <w:szCs w:val="24"/>
              </w:rPr>
              <w:t xml:space="preserve">predict the effect outliers have and explain why distributions take on a particular shape. </w:t>
            </w:r>
          </w:p>
          <w:p w:rsidR="00304229" w:rsidRPr="0088734D" w:rsidRDefault="00304229" w:rsidP="00304229">
            <w:pPr>
              <w:spacing w:after="0" w:line="240" w:lineRule="auto"/>
              <w:rPr>
                <w:b/>
                <w:bCs/>
                <w:sz w:val="44"/>
                <w:szCs w:val="44"/>
                <w:u w:val="single"/>
              </w:rPr>
            </w:pPr>
          </w:p>
          <w:p w:rsidR="00D8560D" w:rsidRDefault="00D8560D" w:rsidP="00D8560D">
            <w:pPr>
              <w:shd w:val="clear" w:color="auto" w:fill="FFFFFF"/>
              <w:spacing w:after="0" w:line="338" w:lineRule="atLeast"/>
              <w:ind w:right="144"/>
              <w:rPr>
                <w:b/>
                <w:sz w:val="24"/>
                <w:szCs w:val="24"/>
                <w:u w:val="single"/>
              </w:rPr>
            </w:pPr>
            <w:r w:rsidRPr="005026FF">
              <w:rPr>
                <w:b/>
                <w:sz w:val="24"/>
                <w:szCs w:val="24"/>
                <w:u w:val="single"/>
              </w:rPr>
              <w:t>Focus Lesson</w:t>
            </w:r>
          </w:p>
          <w:p w:rsidR="00595776" w:rsidRDefault="00595776" w:rsidP="00D8560D">
            <w:pPr>
              <w:shd w:val="clear" w:color="auto" w:fill="FFFFFF"/>
              <w:spacing w:after="0" w:line="338" w:lineRule="atLeast"/>
              <w:ind w:right="144"/>
              <w:rPr>
                <w:sz w:val="24"/>
                <w:szCs w:val="24"/>
              </w:rPr>
            </w:pPr>
            <w:r>
              <w:rPr>
                <w:sz w:val="24"/>
                <w:szCs w:val="24"/>
              </w:rPr>
              <w:t xml:space="preserve">Share with students the concept of shape.  Project the following picture and discuss skewness.  </w:t>
            </w:r>
          </w:p>
          <w:p w:rsidR="00D8560D" w:rsidRPr="005026FF" w:rsidRDefault="00595776" w:rsidP="00595776">
            <w:pPr>
              <w:shd w:val="clear" w:color="auto" w:fill="FFFFFF"/>
              <w:spacing w:after="0" w:line="338" w:lineRule="atLeast"/>
              <w:ind w:right="144"/>
              <w:rPr>
                <w:sz w:val="24"/>
                <w:szCs w:val="24"/>
              </w:rPr>
            </w:pPr>
            <w:r>
              <w:rPr>
                <w:noProof/>
              </w:rPr>
              <w:drawing>
                <wp:inline distT="0" distB="0" distL="0" distR="0">
                  <wp:extent cx="6629400" cy="2667000"/>
                  <wp:effectExtent l="0" t="0" r="0" b="0"/>
                  <wp:docPr id="16" name="Picture 16" descr="Image result for shape of a graph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shape of a graph statistic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29400" cy="2667000"/>
                          </a:xfrm>
                          <a:prstGeom prst="rect">
                            <a:avLst/>
                          </a:prstGeom>
                          <a:noFill/>
                          <a:ln>
                            <a:noFill/>
                          </a:ln>
                        </pic:spPr>
                      </pic:pic>
                    </a:graphicData>
                  </a:graphic>
                </wp:inline>
              </w:drawing>
            </w:r>
            <w:r>
              <w:rPr>
                <w:sz w:val="24"/>
                <w:szCs w:val="24"/>
              </w:rPr>
              <w:t xml:space="preserve">Emphasize the use description of each skewness. </w:t>
            </w:r>
            <w:r w:rsidR="00303AB4">
              <w:rPr>
                <w:sz w:val="24"/>
                <w:szCs w:val="24"/>
              </w:rPr>
              <w:t xml:space="preserve">  Remind students about center and spread as well.  </w:t>
            </w:r>
          </w:p>
          <w:p w:rsidR="00D8560D" w:rsidRPr="005026FF" w:rsidRDefault="00D8560D" w:rsidP="00D8560D">
            <w:pPr>
              <w:shd w:val="clear" w:color="auto" w:fill="FFFFFF"/>
              <w:spacing w:after="0" w:line="240" w:lineRule="auto"/>
              <w:ind w:right="150"/>
              <w:rPr>
                <w:b/>
                <w:sz w:val="24"/>
                <w:szCs w:val="24"/>
                <w:u w:val="single"/>
              </w:rPr>
            </w:pPr>
            <w:r w:rsidRPr="005026FF">
              <w:rPr>
                <w:b/>
                <w:sz w:val="24"/>
                <w:szCs w:val="24"/>
                <w:u w:val="single"/>
              </w:rPr>
              <w:t>Guided Practice</w:t>
            </w:r>
          </w:p>
          <w:p w:rsidR="00D8560D" w:rsidRPr="005026FF" w:rsidRDefault="00790686" w:rsidP="00D8560D">
            <w:pPr>
              <w:shd w:val="clear" w:color="auto" w:fill="FFFFFF"/>
              <w:spacing w:after="0" w:line="240" w:lineRule="auto"/>
              <w:ind w:right="150"/>
              <w:rPr>
                <w:sz w:val="24"/>
                <w:szCs w:val="24"/>
              </w:rPr>
            </w:pPr>
            <w:r>
              <w:rPr>
                <w:sz w:val="24"/>
                <w:szCs w:val="24"/>
              </w:rPr>
              <w:t xml:space="preserve">Guide the students through the following process in a whole group setting.  Make you engage students in deep conversations around the analysis of the </w:t>
            </w:r>
            <w:proofErr w:type="gramStart"/>
            <w:r w:rsidR="00303AB4">
              <w:rPr>
                <w:sz w:val="24"/>
                <w:szCs w:val="24"/>
              </w:rPr>
              <w:t xml:space="preserve">statistics </w:t>
            </w:r>
            <w:r>
              <w:rPr>
                <w:sz w:val="24"/>
                <w:szCs w:val="24"/>
              </w:rPr>
              <w:t xml:space="preserve"> it</w:t>
            </w:r>
            <w:proofErr w:type="gramEnd"/>
            <w:r>
              <w:rPr>
                <w:sz w:val="24"/>
                <w:szCs w:val="24"/>
              </w:rPr>
              <w:t xml:space="preserve"> relates to the context. </w:t>
            </w:r>
          </w:p>
          <w:p w:rsidR="00D8560D" w:rsidRPr="005026FF" w:rsidRDefault="00D8560D" w:rsidP="00D8560D">
            <w:pPr>
              <w:shd w:val="clear" w:color="auto" w:fill="FFFFFF"/>
              <w:spacing w:after="0" w:line="240" w:lineRule="auto"/>
              <w:ind w:right="150"/>
              <w:rPr>
                <w:sz w:val="24"/>
                <w:szCs w:val="24"/>
              </w:rPr>
            </w:pPr>
          </w:p>
          <w:p w:rsidR="00D8560D" w:rsidRPr="005026FF" w:rsidRDefault="00D8560D" w:rsidP="00D8560D">
            <w:pPr>
              <w:shd w:val="clear" w:color="auto" w:fill="FFFFFF"/>
              <w:spacing w:after="0" w:line="240" w:lineRule="auto"/>
              <w:ind w:right="150"/>
              <w:rPr>
                <w:b/>
                <w:sz w:val="24"/>
                <w:szCs w:val="24"/>
                <w:u w:val="single"/>
              </w:rPr>
            </w:pPr>
            <w:r w:rsidRPr="005026FF">
              <w:rPr>
                <w:b/>
                <w:sz w:val="24"/>
                <w:szCs w:val="24"/>
                <w:u w:val="single"/>
              </w:rPr>
              <w:t xml:space="preserve">*Teacher Note: </w:t>
            </w:r>
            <w:r w:rsidRPr="005026FF">
              <w:rPr>
                <w:sz w:val="24"/>
                <w:szCs w:val="24"/>
              </w:rPr>
              <w:t>Engage students in deep conversations around the analysis of the equation, graph and table as it relates to the context.</w:t>
            </w:r>
          </w:p>
          <w:p w:rsidR="00D8560D" w:rsidRPr="005026FF" w:rsidRDefault="00F8254E" w:rsidP="00D8560D">
            <w:pPr>
              <w:shd w:val="clear" w:color="auto" w:fill="FFFFFF"/>
              <w:spacing w:after="0" w:line="240" w:lineRule="auto"/>
              <w:ind w:right="150"/>
              <w:rPr>
                <w:sz w:val="24"/>
                <w:szCs w:val="24"/>
              </w:rPr>
            </w:pPr>
            <w:r>
              <w:rPr>
                <w:sz w:val="24"/>
                <w:szCs w:val="24"/>
              </w:rPr>
              <w:object w:dxaOrig="1541" w:dyaOrig="1000">
                <v:shape id="_x0000_i1035" type="#_x0000_t75" style="width:77.25pt;height:50.25pt" o:ole="">
                  <v:imagedata r:id="rId58" o:title=""/>
                </v:shape>
                <o:OLEObject Type="Embed" ProgID="AcroExch.Document.11" ShapeID="_x0000_i1035" DrawAspect="Icon" ObjectID="_1582104736" r:id="rId59"/>
              </w:object>
            </w:r>
          </w:p>
          <w:p w:rsidR="00D8560D" w:rsidRPr="005026FF" w:rsidRDefault="00D8560D" w:rsidP="00D8560D">
            <w:pPr>
              <w:shd w:val="clear" w:color="auto" w:fill="FFFFFF"/>
              <w:spacing w:after="0" w:line="240" w:lineRule="auto"/>
              <w:ind w:right="150"/>
              <w:rPr>
                <w:b/>
                <w:sz w:val="24"/>
                <w:szCs w:val="24"/>
                <w:u w:val="single"/>
              </w:rPr>
            </w:pPr>
            <w:r w:rsidRPr="005026FF">
              <w:rPr>
                <w:b/>
                <w:sz w:val="24"/>
                <w:szCs w:val="24"/>
                <w:u w:val="single"/>
              </w:rPr>
              <w:t>Collaborative Practice</w:t>
            </w:r>
          </w:p>
          <w:p w:rsidR="003E321F" w:rsidRPr="00D8560D" w:rsidRDefault="003E321F" w:rsidP="003E321F">
            <w:pPr>
              <w:rPr>
                <w:rFonts w:cstheme="minorHAnsi"/>
                <w:sz w:val="24"/>
                <w:szCs w:val="24"/>
              </w:rPr>
            </w:pPr>
            <w:r w:rsidRPr="006A1ACB">
              <w:rPr>
                <w:rFonts w:ascii="Calibri" w:hAnsi="Calibri"/>
                <w:sz w:val="24"/>
                <w:szCs w:val="24"/>
              </w:rPr>
              <w:t xml:space="preserve">Place students into groups of 2-3 </w:t>
            </w:r>
            <w:r>
              <w:rPr>
                <w:rFonts w:ascii="Calibri" w:hAnsi="Calibri"/>
                <w:sz w:val="24"/>
                <w:szCs w:val="24"/>
              </w:rPr>
              <w:t xml:space="preserve">to work the following tasks.  Make sure the students focus on multiple representation and share their representations with other groups.  Make sure during the sharing phase students explain and compare their answers </w:t>
            </w:r>
            <w:proofErr w:type="gramStart"/>
            <w:r w:rsidRPr="00F039C6">
              <w:rPr>
                <w:rFonts w:cstheme="minorHAnsi"/>
                <w:sz w:val="24"/>
                <w:szCs w:val="24"/>
              </w:rPr>
              <w:t xml:space="preserve">( </w:t>
            </w:r>
            <w:r w:rsidRPr="00F039C6">
              <w:rPr>
                <w:rFonts w:cstheme="minorHAnsi"/>
                <w:bCs/>
                <w:i/>
                <w:sz w:val="24"/>
                <w:szCs w:val="24"/>
              </w:rPr>
              <w:t>SMP</w:t>
            </w:r>
            <w:proofErr w:type="gramEnd"/>
            <w:r w:rsidRPr="00F039C6">
              <w:rPr>
                <w:rFonts w:cstheme="minorHAnsi"/>
                <w:bCs/>
                <w:i/>
                <w:sz w:val="24"/>
                <w:szCs w:val="24"/>
              </w:rPr>
              <w:t xml:space="preserve"> 4, </w:t>
            </w:r>
            <w:r w:rsidRPr="00F039C6">
              <w:rPr>
                <w:rFonts w:cstheme="minorHAnsi"/>
                <w:sz w:val="24"/>
                <w:szCs w:val="24"/>
              </w:rPr>
              <w:t xml:space="preserve"> </w:t>
            </w:r>
            <w:r w:rsidRPr="00F039C6">
              <w:rPr>
                <w:rFonts w:cstheme="minorHAnsi"/>
                <w:i/>
                <w:sz w:val="24"/>
                <w:szCs w:val="24"/>
              </w:rPr>
              <w:t>SMP 6)</w:t>
            </w:r>
            <w:r w:rsidRPr="005026FF">
              <w:rPr>
                <w:sz w:val="24"/>
                <w:szCs w:val="24"/>
              </w:rPr>
              <w:t xml:space="preserve">.  </w:t>
            </w:r>
          </w:p>
          <w:p w:rsidR="00D8560D" w:rsidRPr="00F8254E" w:rsidRDefault="00D8560D" w:rsidP="00D8560D">
            <w:pPr>
              <w:tabs>
                <w:tab w:val="left" w:pos="3795"/>
              </w:tabs>
              <w:spacing w:before="100" w:beforeAutospacing="1" w:after="100" w:afterAutospacing="1" w:line="240" w:lineRule="auto"/>
              <w:rPr>
                <w:rFonts w:eastAsia="Times New Roman" w:cs="Arial"/>
                <w:b/>
                <w:bCs/>
                <w:color w:val="000000"/>
                <w:sz w:val="24"/>
                <w:szCs w:val="24"/>
              </w:rPr>
            </w:pPr>
            <w:r w:rsidRPr="00F8254E">
              <w:rPr>
                <w:rFonts w:eastAsia="Times New Roman" w:cs="Arial"/>
                <w:b/>
                <w:bCs/>
                <w:color w:val="000000"/>
                <w:sz w:val="24"/>
                <w:szCs w:val="24"/>
              </w:rPr>
              <w:t xml:space="preserve"> </w:t>
            </w:r>
            <w:r w:rsidR="00F8254E" w:rsidRPr="00F8254E">
              <w:rPr>
                <w:rFonts w:eastAsia="Times New Roman" w:cs="Arial"/>
                <w:b/>
                <w:bCs/>
                <w:color w:val="000000"/>
                <w:sz w:val="24"/>
                <w:szCs w:val="24"/>
              </w:rPr>
              <w:object w:dxaOrig="1541" w:dyaOrig="1000">
                <v:shape id="_x0000_i1036" type="#_x0000_t75" style="width:77.25pt;height:50.25pt" o:ole="">
                  <v:imagedata r:id="rId58" o:title=""/>
                </v:shape>
                <o:OLEObject Type="Embed" ProgID="AcroExch.Document.11" ShapeID="_x0000_i1036" DrawAspect="Icon" ObjectID="_1582104737" r:id="rId60"/>
              </w:object>
            </w:r>
          </w:p>
          <w:p w:rsidR="00D8560D" w:rsidRPr="005026FF" w:rsidRDefault="00D8560D" w:rsidP="00D8560D">
            <w:pPr>
              <w:spacing w:after="0" w:line="240" w:lineRule="auto"/>
              <w:rPr>
                <w:b/>
                <w:sz w:val="24"/>
                <w:szCs w:val="24"/>
                <w:u w:val="single"/>
              </w:rPr>
            </w:pPr>
            <w:r w:rsidRPr="005026FF">
              <w:rPr>
                <w:b/>
                <w:sz w:val="24"/>
                <w:szCs w:val="24"/>
                <w:u w:val="single"/>
              </w:rPr>
              <w:t>Independent Practice</w:t>
            </w:r>
          </w:p>
          <w:p w:rsidR="00D8560D" w:rsidRPr="005026FF" w:rsidRDefault="00C44169" w:rsidP="00D8560D">
            <w:pPr>
              <w:shd w:val="clear" w:color="auto" w:fill="FFFFFF"/>
              <w:spacing w:after="0" w:line="338" w:lineRule="atLeast"/>
              <w:ind w:right="144"/>
              <w:rPr>
                <w:rFonts w:cs="Times New Roman"/>
                <w:b/>
                <w:sz w:val="24"/>
                <w:szCs w:val="24"/>
              </w:rPr>
            </w:pPr>
            <w:r>
              <w:rPr>
                <w:rFonts w:cs="Times New Roman"/>
                <w:b/>
                <w:sz w:val="24"/>
                <w:szCs w:val="24"/>
              </w:rPr>
              <w:object w:dxaOrig="1541" w:dyaOrig="1000">
                <v:shape id="_x0000_i1037" type="#_x0000_t75" style="width:77.25pt;height:50.25pt" o:ole="">
                  <v:imagedata r:id="rId61" o:title=""/>
                </v:shape>
                <o:OLEObject Type="Embed" ProgID="AcroExch.Document.11" ShapeID="_x0000_i1037" DrawAspect="Icon" ObjectID="_1582104738" r:id="rId62"/>
              </w:object>
            </w:r>
          </w:p>
          <w:p w:rsidR="00D8560D" w:rsidRPr="00F07341" w:rsidRDefault="00F07341" w:rsidP="00D8560D">
            <w:pPr>
              <w:spacing w:after="0" w:line="240" w:lineRule="auto"/>
              <w:rPr>
                <w:rFonts w:eastAsia="Times New Roman" w:cs="Times New Roman"/>
                <w:b/>
                <w:sz w:val="24"/>
                <w:szCs w:val="24"/>
              </w:rPr>
            </w:pPr>
            <w:r w:rsidRPr="00F07DFA">
              <w:rPr>
                <w:noProof/>
              </w:rPr>
              <mc:AlternateContent>
                <mc:Choice Requires="wps">
                  <w:drawing>
                    <wp:anchor distT="0" distB="0" distL="114300" distR="114300" simplePos="0" relativeHeight="252251136" behindDoc="0" locked="0" layoutInCell="1" allowOverlap="1" wp14:anchorId="33D01082" wp14:editId="50160AD7">
                      <wp:simplePos x="0" y="0"/>
                      <wp:positionH relativeFrom="column">
                        <wp:posOffset>1108075</wp:posOffset>
                      </wp:positionH>
                      <wp:positionV relativeFrom="paragraph">
                        <wp:posOffset>379095</wp:posOffset>
                      </wp:positionV>
                      <wp:extent cx="690565" cy="123825"/>
                      <wp:effectExtent l="0" t="19050" r="33655" b="47625"/>
                      <wp:wrapNone/>
                      <wp:docPr id="452" name="Right Arrow 452"/>
                      <wp:cNvGraphicFramePr/>
                      <a:graphic xmlns:a="http://schemas.openxmlformats.org/drawingml/2006/main">
                        <a:graphicData uri="http://schemas.microsoft.com/office/word/2010/wordprocessingShape">
                          <wps:wsp>
                            <wps:cNvSpPr/>
                            <wps:spPr>
                              <a:xfrm>
                                <a:off x="0" y="0"/>
                                <a:ext cx="690565" cy="123825"/>
                              </a:xfrm>
                              <a:prstGeom prst="rightArrow">
                                <a:avLst/>
                              </a:prstGeom>
                              <a:solidFill>
                                <a:schemeClr val="accent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4AAAC7E1" id="Right Arrow 452" o:spid="_x0000_s1026" type="#_x0000_t13" style="position:absolute;margin-left:87.25pt;margin-top:29.85pt;width:54.4pt;height:9.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" adj="19663" fillcolor="#5b9bd5 [3204]" strokecolor="#41719c" strokeweight="1pt"/>
                  </w:pict>
                </mc:Fallback>
              </mc:AlternateContent>
            </w:r>
            <w:r>
              <w:rPr>
                <w:noProof/>
              </w:rPr>
              <w:drawing>
                <wp:inline distT="0" distB="0" distL="0" distR="0" wp14:anchorId="1C1B844D" wp14:editId="66AF2DA0">
                  <wp:extent cx="1000664" cy="1000664"/>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0626" cy="1010626"/>
                          </a:xfrm>
                          <a:prstGeom prst="rect">
                            <a:avLst/>
                          </a:prstGeom>
                          <a:noFill/>
                          <a:ln>
                            <a:noFill/>
                          </a:ln>
                        </pic:spPr>
                      </pic:pic>
                    </a:graphicData>
                  </a:graphic>
                </wp:inline>
              </w:drawing>
            </w:r>
            <w:r>
              <w:rPr>
                <w:rFonts w:eastAsia="Times New Roman" w:cs="Times New Roman"/>
                <w:b/>
                <w:sz w:val="24"/>
                <w:szCs w:val="24"/>
                <w:u w:val="single"/>
              </w:rPr>
              <w:t xml:space="preserve"> </w:t>
            </w:r>
            <w:r w:rsidRPr="00F07341">
              <w:rPr>
                <w:rFonts w:eastAsia="Times New Roman" w:cs="Times New Roman"/>
                <w:b/>
                <w:sz w:val="24"/>
                <w:szCs w:val="24"/>
              </w:rPr>
              <w:t xml:space="preserve">                             </w:t>
            </w:r>
            <w:bookmarkStart w:id="11" w:name="_MON_1571606516"/>
            <w:bookmarkEnd w:id="11"/>
            <w:r w:rsidR="006E1DAC">
              <w:rPr>
                <w:rFonts w:eastAsia="Times New Roman" w:cs="Times New Roman"/>
                <w:b/>
                <w:sz w:val="24"/>
                <w:szCs w:val="24"/>
              </w:rPr>
              <w:object w:dxaOrig="1541" w:dyaOrig="1000">
                <v:shape id="_x0000_i1038" type="#_x0000_t75" style="width:77.25pt;height:50.25pt" o:ole="">
                  <v:imagedata r:id="rId63" o:title=""/>
                </v:shape>
                <o:OLEObject Type="Embed" ProgID="Word.Document.12" ShapeID="_x0000_i1038" DrawAspect="Icon" ObjectID="_1582104739" r:id="rId64">
                  <o:FieldCodes>\s</o:FieldCodes>
                </o:OLEObject>
              </w:object>
            </w:r>
          </w:p>
          <w:p w:rsidR="001906DD" w:rsidRDefault="00AB36F3" w:rsidP="009F43A2">
            <w:pPr>
              <w:shd w:val="clear" w:color="auto" w:fill="FFFFFF"/>
              <w:spacing w:after="0" w:line="338" w:lineRule="atLeast"/>
              <w:ind w:right="144"/>
              <w:rPr>
                <w:sz w:val="24"/>
                <w:szCs w:val="24"/>
              </w:rPr>
            </w:pPr>
            <w:r>
              <w:rPr>
                <w:sz w:val="24"/>
                <w:szCs w:val="24"/>
              </w:rPr>
              <w:t xml:space="preserve"> </w:t>
            </w:r>
          </w:p>
          <w:p w:rsidR="00AB36F3" w:rsidRPr="005026FF" w:rsidRDefault="00AB36F3" w:rsidP="001906DD">
            <w:pPr>
              <w:shd w:val="clear" w:color="auto" w:fill="FFFFFF"/>
              <w:spacing w:after="0" w:line="338" w:lineRule="atLeast"/>
              <w:ind w:right="144"/>
              <w:rPr>
                <w:sz w:val="24"/>
                <w:szCs w:val="24"/>
              </w:rPr>
            </w:pPr>
          </w:p>
          <w:p w:rsidR="00E611B1" w:rsidRPr="00726AA5" w:rsidRDefault="00E611B1" w:rsidP="00726AA5">
            <w:pPr>
              <w:autoSpaceDE w:val="0"/>
              <w:autoSpaceDN w:val="0"/>
              <w:adjustRightInd w:val="0"/>
              <w:spacing w:after="0"/>
              <w:rPr>
                <w:rFonts w:cs="Times New Roman"/>
                <w:sz w:val="24"/>
                <w:szCs w:val="24"/>
              </w:rPr>
            </w:pPr>
            <w:r>
              <w:rPr>
                <w:b/>
                <w:bCs/>
                <w:noProof/>
                <w:sz w:val="24"/>
                <w:szCs w:val="24"/>
                <w:u w:val="single"/>
              </w:rPr>
              <mc:AlternateContent>
                <mc:Choice Requires="wps">
                  <w:drawing>
                    <wp:anchor distT="0" distB="0" distL="114300" distR="114300" simplePos="0" relativeHeight="252100608" behindDoc="0" locked="0" layoutInCell="1" allowOverlap="1" wp14:anchorId="642E34F6" wp14:editId="5BB2B967">
                      <wp:simplePos x="0" y="0"/>
                      <wp:positionH relativeFrom="column">
                        <wp:posOffset>-65851</wp:posOffset>
                      </wp:positionH>
                      <wp:positionV relativeFrom="paragraph">
                        <wp:posOffset>162437</wp:posOffset>
                      </wp:positionV>
                      <wp:extent cx="7028597" cy="0"/>
                      <wp:effectExtent l="0" t="0" r="20320" b="19050"/>
                      <wp:wrapNone/>
                      <wp:docPr id="7175" name="Straight Connector 7175"/>
                      <wp:cNvGraphicFramePr/>
                      <a:graphic xmlns:a="http://schemas.openxmlformats.org/drawingml/2006/main">
                        <a:graphicData uri="http://schemas.microsoft.com/office/word/2010/wordprocessingShape">
                          <wps:wsp>
                            <wps:cNvCnPr/>
                            <wps:spPr>
                              <a:xfrm>
                                <a:off x="0" y="0"/>
                                <a:ext cx="702859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xmlns:w15="http://schemas.microsoft.com/office/word/2012/wordml">
                  <w:pict>
                    <v:line w14:anchorId="2BC92A0F" id="Straight Connector 7175" o:spid="_x0000_s1026" style="position:absolute;z-index:252100608;visibility:visible;mso-wrap-style:square;mso-wrap-distance-left:9pt;mso-wrap-distance-top:0;mso-wrap-distance-right:9pt;mso-wrap-distance-bottom:0;mso-position-horizontal:absolute;mso-position-horizontal-relative:text;mso-position-vertical:absolute;mso-position-vertical-relative:text" from="-5.2pt,12.8pt" to="54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" strokecolor="black [3200]" strokeweight="1.5pt">
                      <v:stroke joinstyle="miter"/>
                    </v:line>
                  </w:pict>
                </mc:Fallback>
              </mc:AlternateContent>
            </w:r>
            <w:r w:rsidRPr="00DA4567">
              <w:rPr>
                <w:noProof/>
                <w:color w:val="000000" w:themeColor="text1"/>
                <w:u w:val="single"/>
              </w:rPr>
              <mc:AlternateContent>
                <mc:Choice Requires="wps">
                  <w:drawing>
                    <wp:anchor distT="45720" distB="45720" distL="114300" distR="114300" simplePos="0" relativeHeight="252098560" behindDoc="0" locked="0" layoutInCell="1" allowOverlap="1" wp14:anchorId="727F7DCE" wp14:editId="200A3C6D">
                      <wp:simplePos x="0" y="0"/>
                      <wp:positionH relativeFrom="column">
                        <wp:posOffset>3810</wp:posOffset>
                      </wp:positionH>
                      <wp:positionV relativeFrom="paragraph">
                        <wp:posOffset>27305</wp:posOffset>
                      </wp:positionV>
                      <wp:extent cx="1242060" cy="722630"/>
                      <wp:effectExtent l="0" t="0" r="0" b="12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722630"/>
                              </a:xfrm>
                              <a:prstGeom prst="rect">
                                <a:avLst/>
                              </a:prstGeom>
                              <a:solidFill>
                                <a:srgbClr val="FFFFFF"/>
                              </a:solidFill>
                              <a:ln w="9525">
                                <a:noFill/>
                                <a:miter lim="800000"/>
                                <a:headEnd/>
                                <a:tailEnd/>
                              </a:ln>
                            </wps:spPr>
                            <wps:txbx>
                              <w:txbxContent>
                                <w:p w:rsidR="00CC394A" w:rsidRDefault="00CC394A" w:rsidP="00701669"/>
                                <w:p w:rsidR="00CC394A" w:rsidRDefault="00CC394A" w:rsidP="00701669"/>
                                <w:p w:rsidR="00CC394A" w:rsidRDefault="00CC394A" w:rsidP="00701669"/>
                                <w:p w:rsidR="00CC394A" w:rsidRDefault="00CC394A" w:rsidP="007016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7F7DCE" id="_x0000_s1033" type="#_x0000_t202" style="position:absolute;margin-left:.3pt;margin-top:2.15pt;width:97.8pt;height:56.9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" stroked="f">
                      <v:textbox>
                        <w:txbxContent>
                          <w:p w:rsidR="00CC394A" w:rsidRDefault="00CC394A" w:rsidP="00701669"/>
                          <w:p w:rsidR="00CC394A" w:rsidRDefault="00CC394A" w:rsidP="00701669"/>
                          <w:p w:rsidR="00CC394A" w:rsidRDefault="00CC394A" w:rsidP="00701669"/>
                          <w:p w:rsidR="00CC394A" w:rsidRDefault="00CC394A" w:rsidP="00701669"/>
                        </w:txbxContent>
                      </v:textbox>
                      <w10:wrap type="square"/>
                    </v:shape>
                  </w:pict>
                </mc:Fallback>
              </mc:AlternateContent>
            </w:r>
            <w:r w:rsidRPr="00966C5E">
              <w:rPr>
                <w:b/>
                <w:noProof/>
                <w:u w:val="single"/>
              </w:rPr>
              <mc:AlternateContent>
                <mc:Choice Requires="wps">
                  <w:drawing>
                    <wp:anchor distT="45720" distB="45720" distL="114300" distR="114300" simplePos="0" relativeHeight="252096512" behindDoc="0" locked="0" layoutInCell="1" allowOverlap="1" wp14:anchorId="2F42322D" wp14:editId="198BB9A6">
                      <wp:simplePos x="0" y="0"/>
                      <wp:positionH relativeFrom="column">
                        <wp:posOffset>-65405</wp:posOffset>
                      </wp:positionH>
                      <wp:positionV relativeFrom="paragraph">
                        <wp:posOffset>77470</wp:posOffset>
                      </wp:positionV>
                      <wp:extent cx="1567180" cy="14122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1412240"/>
                              </a:xfrm>
                              <a:prstGeom prst="rect">
                                <a:avLst/>
                              </a:prstGeom>
                              <a:solidFill>
                                <a:srgbClr val="FFFFFF"/>
                              </a:solidFill>
                              <a:ln w="9525">
                                <a:noFill/>
                                <a:miter lim="800000"/>
                                <a:headEnd/>
                                <a:tailEnd/>
                              </a:ln>
                            </wps:spPr>
                            <wps:txbx>
                              <w:txbxContent>
                                <w:p w:rsidR="00CC394A" w:rsidRDefault="00CC39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42322D" id="_x0000_s1034" type="#_x0000_t202" style="position:absolute;margin-left:-5.15pt;margin-top:6.1pt;width:123.4pt;height:111.2pt;z-index:25209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" stroked="f">
                      <v:textbox>
                        <w:txbxContent>
                          <w:p w:rsidR="00CC394A" w:rsidRDefault="00CC394A"/>
                        </w:txbxContent>
                      </v:textbox>
                      <w10:wrap type="square"/>
                    </v:shape>
                  </w:pict>
                </mc:Fallback>
              </mc:AlternateContent>
            </w:r>
            <w:r>
              <w:rPr>
                <w:b/>
                <w:bCs/>
                <w:i/>
                <w:sz w:val="24"/>
                <w:szCs w:val="24"/>
              </w:rPr>
              <w:t xml:space="preserve">                           </w:t>
            </w:r>
          </w:p>
          <w:p w:rsidR="00E611B1" w:rsidRDefault="00E611B1" w:rsidP="00E611B1">
            <w:pPr>
              <w:spacing w:after="0" w:line="240" w:lineRule="auto"/>
              <w:rPr>
                <w:b/>
                <w:bCs/>
                <w:i/>
                <w:sz w:val="24"/>
                <w:szCs w:val="24"/>
              </w:rPr>
            </w:pPr>
          </w:p>
          <w:p w:rsidR="00E611B1" w:rsidRPr="001A5208" w:rsidRDefault="00E611B1" w:rsidP="00E611B1">
            <w:pPr>
              <w:spacing w:after="0" w:line="240" w:lineRule="auto"/>
              <w:rPr>
                <w:rFonts w:eastAsia="Times New Roman" w:cs="Times New Roman"/>
                <w:sz w:val="24"/>
                <w:szCs w:val="24"/>
              </w:rPr>
            </w:pPr>
            <w:r>
              <w:rPr>
                <w:noProof/>
              </w:rPr>
              <w:drawing>
                <wp:anchor distT="0" distB="0" distL="114300" distR="114300" simplePos="0" relativeHeight="252103680" behindDoc="0" locked="0" layoutInCell="1" allowOverlap="1" wp14:anchorId="205DCBDB" wp14:editId="49624D07">
                  <wp:simplePos x="0" y="0"/>
                  <wp:positionH relativeFrom="column">
                    <wp:posOffset>-65259</wp:posOffset>
                  </wp:positionH>
                  <wp:positionV relativeFrom="paragraph">
                    <wp:posOffset>133985</wp:posOffset>
                  </wp:positionV>
                  <wp:extent cx="1380744" cy="131673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0744" cy="1316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208">
              <w:rPr>
                <w:rFonts w:eastAsia="Times New Roman" w:cs="Times New Roman"/>
                <w:sz w:val="24"/>
                <w:szCs w:val="24"/>
              </w:rPr>
              <w:t xml:space="preserve">The Progression Assessment is a 5-question mini assessment coving the standards within this progression only. Use it to guide the reengagement, differentiation, and enrichment opportunities provided to students. </w:t>
            </w:r>
          </w:p>
          <w:p w:rsidR="00E611B1" w:rsidRDefault="00E611B1" w:rsidP="00E611B1">
            <w:pPr>
              <w:spacing w:after="0" w:line="240" w:lineRule="auto"/>
              <w:rPr>
                <w:b/>
                <w:bCs/>
                <w:i/>
                <w:sz w:val="24"/>
                <w:szCs w:val="24"/>
              </w:rPr>
            </w:pPr>
          </w:p>
          <w:bookmarkStart w:id="12" w:name="_MON_1571606562"/>
          <w:bookmarkEnd w:id="12"/>
          <w:p w:rsidR="00E611B1" w:rsidRPr="00BA3A76" w:rsidRDefault="006E1DAC" w:rsidP="00E611B1">
            <w:pPr>
              <w:shd w:val="clear" w:color="auto" w:fill="FFFFFF"/>
              <w:spacing w:after="0" w:line="338" w:lineRule="atLeast"/>
              <w:ind w:right="144"/>
              <w:rPr>
                <w:rFonts w:ascii="Calibri" w:eastAsia="Times New Roman" w:hAnsi="Calibri" w:cs="Times New Roman"/>
                <w:sz w:val="24"/>
                <w:szCs w:val="24"/>
              </w:rPr>
            </w:pPr>
            <w:r>
              <w:rPr>
                <w:rFonts w:ascii="Calibri" w:eastAsia="Times New Roman" w:hAnsi="Calibri" w:cs="Times New Roman"/>
                <w:sz w:val="24"/>
                <w:szCs w:val="24"/>
              </w:rPr>
              <w:object w:dxaOrig="1541" w:dyaOrig="1000">
                <v:shape id="_x0000_i1039" type="#_x0000_t75" style="width:77.25pt;height:50.25pt" o:ole="">
                  <v:imagedata r:id="rId66" o:title=""/>
                </v:shape>
                <o:OLEObject Type="Embed" ProgID="Word.Document.12" ShapeID="_x0000_i1039" DrawAspect="Icon" ObjectID="_1582104740" r:id="rId67">
                  <o:FieldCodes>\s</o:FieldCodes>
                </o:OLEObject>
              </w:object>
            </w:r>
          </w:p>
        </w:tc>
      </w:tr>
      <w:tr w:rsidR="00E611B1" w:rsidRPr="00635D66" w:rsidTr="00CE7AD2">
        <w:trPr>
          <w:trHeight w:val="359"/>
          <w:jc w:val="center"/>
        </w:trPr>
        <w:tc>
          <w:tcPr>
            <w:tcW w:w="11088" w:type="dxa"/>
            <w:gridSpan w:val="4"/>
            <w:shd w:val="clear" w:color="auto" w:fill="E7E6E6" w:themeFill="background2"/>
          </w:tcPr>
          <w:p w:rsidR="00E611B1" w:rsidRPr="00635D66" w:rsidRDefault="00E611B1" w:rsidP="00E611B1">
            <w:pPr>
              <w:spacing w:after="0" w:line="240" w:lineRule="auto"/>
              <w:rPr>
                <w:rFonts w:cs="Times New Roman"/>
                <w:b/>
                <w:sz w:val="24"/>
                <w:szCs w:val="24"/>
              </w:rPr>
            </w:pPr>
            <w:r w:rsidRPr="00635D66">
              <w:rPr>
                <w:rFonts w:cs="Times New Roman"/>
                <w:b/>
                <w:sz w:val="24"/>
                <w:szCs w:val="24"/>
              </w:rPr>
              <w:lastRenderedPageBreak/>
              <w:t>Differentiated Supports</w:t>
            </w:r>
          </w:p>
        </w:tc>
      </w:tr>
      <w:tr w:rsidR="00E611B1" w:rsidRPr="00635D66" w:rsidTr="00E067E0">
        <w:trPr>
          <w:trHeight w:val="962"/>
          <w:jc w:val="center"/>
        </w:trPr>
        <w:tc>
          <w:tcPr>
            <w:tcW w:w="1615" w:type="dxa"/>
            <w:shd w:val="clear" w:color="auto" w:fill="auto"/>
          </w:tcPr>
          <w:p w:rsidR="00E611B1" w:rsidRPr="00635D66" w:rsidRDefault="00E611B1" w:rsidP="00E611B1">
            <w:pPr>
              <w:rPr>
                <w:rFonts w:cs="Times New Roman"/>
                <w:i/>
                <w:iCs/>
                <w:color w:val="231F20"/>
                <w:sz w:val="24"/>
                <w:szCs w:val="24"/>
              </w:rPr>
            </w:pPr>
            <w:r w:rsidRPr="00635D66">
              <w:rPr>
                <w:rFonts w:cs="Times New Roman"/>
                <w:i/>
                <w:iCs/>
                <w:color w:val="231F20"/>
                <w:sz w:val="24"/>
                <w:szCs w:val="24"/>
              </w:rPr>
              <w:t>Learning Difficulty</w:t>
            </w:r>
          </w:p>
        </w:tc>
        <w:tc>
          <w:tcPr>
            <w:tcW w:w="9473" w:type="dxa"/>
            <w:gridSpan w:val="3"/>
            <w:shd w:val="clear" w:color="auto" w:fill="auto"/>
          </w:tcPr>
          <w:p w:rsidR="006518DC" w:rsidRPr="00FA1498" w:rsidRDefault="006518DC" w:rsidP="006518DC">
            <w:pPr>
              <w:pStyle w:val="Heading4"/>
              <w:numPr>
                <w:ilvl w:val="0"/>
                <w:numId w:val="5"/>
              </w:numPr>
              <w:rPr>
                <w:rFonts w:asciiTheme="minorHAnsi" w:hAnsiTheme="minorHAnsi" w:cs="Times New Roman"/>
                <w:i w:val="0"/>
                <w:color w:val="auto"/>
                <w:spacing w:val="-1"/>
                <w:sz w:val="24"/>
                <w:szCs w:val="24"/>
              </w:rPr>
            </w:pPr>
            <w:r w:rsidRPr="00FA1498">
              <w:rPr>
                <w:rFonts w:asciiTheme="minorHAnsi" w:hAnsiTheme="minorHAnsi" w:cs="Times New Roman"/>
                <w:i w:val="0"/>
                <w:color w:val="auto"/>
                <w:spacing w:val="-1"/>
                <w:sz w:val="24"/>
                <w:szCs w:val="24"/>
              </w:rPr>
              <w:t>Jigsaw strategy: Students are divided into four groups to write, strategize, simplify and evaluate their own solutions to their equations.</w:t>
            </w:r>
          </w:p>
          <w:p w:rsidR="006518DC" w:rsidRPr="00FA1498" w:rsidRDefault="006518DC" w:rsidP="006518DC">
            <w:pPr>
              <w:pStyle w:val="Default"/>
              <w:numPr>
                <w:ilvl w:val="0"/>
                <w:numId w:val="5"/>
              </w:numPr>
              <w:spacing w:before="120" w:after="120"/>
              <w:rPr>
                <w:rFonts w:asciiTheme="minorHAnsi" w:hAnsiTheme="minorHAnsi"/>
                <w:szCs w:val="20"/>
              </w:rPr>
            </w:pPr>
            <w:r w:rsidRPr="00FA1498">
              <w:rPr>
                <w:rFonts w:asciiTheme="minorHAnsi" w:hAnsiTheme="minorHAnsi"/>
                <w:szCs w:val="20"/>
              </w:rPr>
              <w:t>Allow students to use the TRACE feature on the graphing calculator to solve equations. Students will see the solution is the x value that corresponds to the same two y-values in the table.</w:t>
            </w:r>
          </w:p>
          <w:p w:rsidR="006518DC" w:rsidRPr="00BD3B0C" w:rsidRDefault="006518DC" w:rsidP="006518DC">
            <w:pPr>
              <w:pStyle w:val="ListParagraph"/>
              <w:numPr>
                <w:ilvl w:val="0"/>
                <w:numId w:val="5"/>
              </w:numPr>
              <w:spacing w:after="0" w:line="240" w:lineRule="auto"/>
              <w:rPr>
                <w:rFonts w:cs="Times New Roman"/>
                <w:sz w:val="24"/>
                <w:szCs w:val="24"/>
              </w:rPr>
            </w:pPr>
            <w:r w:rsidRPr="00BD3B0C">
              <w:rPr>
                <w:rFonts w:cs="Times New Roman"/>
                <w:sz w:val="24"/>
                <w:szCs w:val="24"/>
              </w:rPr>
              <w:t>Provide students a graphic organizer</w:t>
            </w:r>
            <w:r>
              <w:rPr>
                <w:rFonts w:cs="Times New Roman"/>
                <w:sz w:val="24"/>
                <w:szCs w:val="24"/>
              </w:rPr>
              <w:t>.</w:t>
            </w:r>
            <w:r w:rsidRPr="00BD3B0C">
              <w:rPr>
                <w:rFonts w:cs="Times New Roman"/>
                <w:sz w:val="24"/>
                <w:szCs w:val="24"/>
              </w:rPr>
              <w:t xml:space="preserve"> </w:t>
            </w:r>
          </w:p>
          <w:p w:rsidR="00E611B1" w:rsidRPr="004560B0" w:rsidRDefault="006518DC" w:rsidP="006518DC">
            <w:pPr>
              <w:pStyle w:val="Default"/>
              <w:numPr>
                <w:ilvl w:val="0"/>
                <w:numId w:val="5"/>
              </w:numPr>
              <w:spacing w:before="120" w:after="120"/>
              <w:rPr>
                <w:rFonts w:asciiTheme="minorHAnsi" w:hAnsiTheme="minorHAnsi"/>
                <w:szCs w:val="20"/>
              </w:rPr>
            </w:pPr>
            <w:r w:rsidRPr="00BD3B0C">
              <w:t>Create a “</w:t>
            </w:r>
            <w:r>
              <w:t>Modeling Contexts</w:t>
            </w:r>
            <w:r w:rsidRPr="00BD3B0C">
              <w:t xml:space="preserve">” Choice Board that allows students to attempt problems based on their comfort level. Include </w:t>
            </w:r>
            <w:r>
              <w:t>scenarios that can be modeled by various types of equations</w:t>
            </w:r>
            <w:r w:rsidRPr="00BD3B0C">
              <w:t xml:space="preserve">. </w:t>
            </w:r>
          </w:p>
        </w:tc>
      </w:tr>
      <w:tr w:rsidR="00E611B1" w:rsidRPr="00635D66" w:rsidTr="00CE7AD2">
        <w:trPr>
          <w:trHeight w:val="908"/>
          <w:jc w:val="center"/>
        </w:trPr>
        <w:tc>
          <w:tcPr>
            <w:tcW w:w="1615" w:type="dxa"/>
            <w:shd w:val="clear" w:color="auto" w:fill="auto"/>
          </w:tcPr>
          <w:p w:rsidR="00E611B1" w:rsidRPr="00635D66" w:rsidRDefault="00E611B1" w:rsidP="00E611B1">
            <w:pPr>
              <w:rPr>
                <w:rFonts w:cs="Times New Roman"/>
                <w:i/>
                <w:iCs/>
                <w:color w:val="231F20"/>
                <w:sz w:val="24"/>
                <w:szCs w:val="24"/>
              </w:rPr>
            </w:pPr>
            <w:r w:rsidRPr="00635D66">
              <w:rPr>
                <w:rFonts w:cs="Times New Roman"/>
                <w:i/>
                <w:iCs/>
                <w:color w:val="231F20"/>
                <w:sz w:val="24"/>
                <w:szCs w:val="24"/>
              </w:rPr>
              <w:br/>
              <w:t xml:space="preserve">High-Achieving </w:t>
            </w:r>
          </w:p>
        </w:tc>
        <w:tc>
          <w:tcPr>
            <w:tcW w:w="9473" w:type="dxa"/>
            <w:gridSpan w:val="3"/>
            <w:shd w:val="clear" w:color="auto" w:fill="auto"/>
          </w:tcPr>
          <w:p w:rsidR="006E1DAC" w:rsidRDefault="006E1DAC" w:rsidP="006E1DAC">
            <w:pPr>
              <w:spacing w:after="0" w:line="240" w:lineRule="auto"/>
              <w:rPr>
                <w:b/>
                <w:sz w:val="24"/>
                <w:szCs w:val="24"/>
              </w:rPr>
            </w:pPr>
            <w:r>
              <w:rPr>
                <w:b/>
                <w:sz w:val="24"/>
                <w:szCs w:val="24"/>
              </w:rPr>
              <w:t xml:space="preserve">Extension: </w:t>
            </w:r>
          </w:p>
          <w:p w:rsidR="00E611B1" w:rsidRPr="00635D66" w:rsidRDefault="006E1DAC" w:rsidP="006E1DAC">
            <w:pPr>
              <w:spacing w:after="0" w:line="240" w:lineRule="auto"/>
              <w:rPr>
                <w:sz w:val="24"/>
                <w:szCs w:val="24"/>
              </w:rPr>
            </w:pPr>
            <w:r>
              <w:rPr>
                <w:sz w:val="24"/>
                <w:szCs w:val="24"/>
              </w:rPr>
              <w:t>Have students calculate the standard deviation of a data set and compare the Mean Absolute Deviation with the Standard Deviation in terms of measuring the spread of a data set.</w:t>
            </w:r>
          </w:p>
        </w:tc>
      </w:tr>
      <w:tr w:rsidR="00E611B1" w:rsidRPr="00635D66" w:rsidTr="00CE7AD2">
        <w:trPr>
          <w:trHeight w:val="1403"/>
          <w:jc w:val="center"/>
        </w:trPr>
        <w:tc>
          <w:tcPr>
            <w:tcW w:w="1615" w:type="dxa"/>
            <w:shd w:val="clear" w:color="auto" w:fill="auto"/>
          </w:tcPr>
          <w:p w:rsidR="00E611B1" w:rsidRPr="00635D66" w:rsidRDefault="00E611B1" w:rsidP="00E611B1">
            <w:pPr>
              <w:rPr>
                <w:rFonts w:cs="Times New Roman"/>
                <w:i/>
                <w:iCs/>
                <w:color w:val="231F20"/>
                <w:sz w:val="24"/>
                <w:szCs w:val="24"/>
              </w:rPr>
            </w:pPr>
            <w:r w:rsidRPr="00635D66">
              <w:rPr>
                <w:rFonts w:cs="Times New Roman"/>
                <w:i/>
                <w:iCs/>
                <w:color w:val="231F20"/>
                <w:sz w:val="24"/>
                <w:szCs w:val="24"/>
              </w:rPr>
              <w:t>English Language Learners</w:t>
            </w:r>
          </w:p>
          <w:p w:rsidR="00E611B1" w:rsidRPr="00635D66" w:rsidRDefault="00E611B1" w:rsidP="00E611B1">
            <w:pPr>
              <w:rPr>
                <w:rFonts w:cs="Times New Roman"/>
                <w:i/>
                <w:iCs/>
                <w:color w:val="231F20"/>
                <w:sz w:val="24"/>
                <w:szCs w:val="24"/>
              </w:rPr>
            </w:pPr>
          </w:p>
        </w:tc>
        <w:tc>
          <w:tcPr>
            <w:tcW w:w="9473" w:type="dxa"/>
            <w:gridSpan w:val="3"/>
            <w:shd w:val="clear" w:color="auto" w:fill="auto"/>
          </w:tcPr>
          <w:p w:rsidR="00E611B1" w:rsidRPr="00635D66" w:rsidRDefault="00E611B1" w:rsidP="00E611B1">
            <w:pPr>
              <w:pStyle w:val="ListParagraph"/>
              <w:numPr>
                <w:ilvl w:val="0"/>
                <w:numId w:val="4"/>
              </w:numPr>
              <w:spacing w:after="0" w:line="240" w:lineRule="auto"/>
              <w:rPr>
                <w:rFonts w:cs="Times New Roman"/>
                <w:sz w:val="24"/>
                <w:szCs w:val="24"/>
              </w:rPr>
            </w:pPr>
            <w:r w:rsidRPr="00635D66">
              <w:rPr>
                <w:rFonts w:cs="Times New Roman"/>
                <w:sz w:val="24"/>
                <w:szCs w:val="24"/>
              </w:rPr>
              <w:t xml:space="preserve">Have students write their understandings in a math journal. You may want to consider allowing EL students to write notes in their first language and annotate by identifying math specific words </w:t>
            </w:r>
            <w:r>
              <w:rPr>
                <w:rFonts w:cs="Times New Roman"/>
                <w:sz w:val="24"/>
                <w:szCs w:val="24"/>
              </w:rPr>
              <w:t xml:space="preserve">for which there are no direct translations. </w:t>
            </w:r>
          </w:p>
          <w:p w:rsidR="00E611B1" w:rsidRPr="00635D66" w:rsidRDefault="00E611B1" w:rsidP="00E611B1">
            <w:pPr>
              <w:pStyle w:val="ListParagraph"/>
              <w:numPr>
                <w:ilvl w:val="0"/>
                <w:numId w:val="4"/>
              </w:numPr>
              <w:spacing w:after="0" w:line="240" w:lineRule="auto"/>
              <w:rPr>
                <w:rFonts w:cs="Times New Roman"/>
                <w:sz w:val="24"/>
                <w:szCs w:val="24"/>
              </w:rPr>
            </w:pPr>
            <w:r w:rsidRPr="00635D66">
              <w:rPr>
                <w:rFonts w:cs="Times New Roman"/>
                <w:sz w:val="24"/>
                <w:szCs w:val="24"/>
              </w:rPr>
              <w:t xml:space="preserve">Allow students to create pictorial flash cards for new math words. </w:t>
            </w:r>
          </w:p>
          <w:p w:rsidR="00E611B1" w:rsidRPr="000C3E46" w:rsidRDefault="00E611B1" w:rsidP="00E611B1">
            <w:pPr>
              <w:pStyle w:val="ListParagraph"/>
              <w:numPr>
                <w:ilvl w:val="0"/>
                <w:numId w:val="4"/>
              </w:numPr>
              <w:spacing w:after="0" w:line="240" w:lineRule="auto"/>
              <w:rPr>
                <w:rFonts w:cs="Times New Roman"/>
                <w:sz w:val="24"/>
                <w:szCs w:val="24"/>
              </w:rPr>
            </w:pPr>
            <w:r w:rsidRPr="00635D66">
              <w:rPr>
                <w:rFonts w:cs="Times New Roman"/>
                <w:sz w:val="24"/>
                <w:szCs w:val="24"/>
              </w:rPr>
              <w:t xml:space="preserve">Create a graphic organizer that outlines </w:t>
            </w:r>
            <w:r>
              <w:rPr>
                <w:rFonts w:cs="Times New Roman"/>
                <w:sz w:val="24"/>
                <w:szCs w:val="24"/>
              </w:rPr>
              <w:t xml:space="preserve">the characteristics of a quadratic function. </w:t>
            </w:r>
          </w:p>
        </w:tc>
      </w:tr>
      <w:tr w:rsidR="00E611B1" w:rsidRPr="00635D66" w:rsidTr="00CE7AD2">
        <w:trPr>
          <w:trHeight w:val="260"/>
          <w:jc w:val="center"/>
        </w:trPr>
        <w:tc>
          <w:tcPr>
            <w:tcW w:w="11088" w:type="dxa"/>
            <w:gridSpan w:val="4"/>
            <w:shd w:val="clear" w:color="auto" w:fill="E7E6E6" w:themeFill="background2"/>
          </w:tcPr>
          <w:p w:rsidR="00E611B1" w:rsidRPr="00635D66" w:rsidRDefault="00E611B1" w:rsidP="00E611B1">
            <w:pPr>
              <w:spacing w:after="0" w:line="240" w:lineRule="auto"/>
              <w:rPr>
                <w:rFonts w:cs="Times New Roman"/>
                <w:b/>
                <w:sz w:val="24"/>
                <w:szCs w:val="24"/>
              </w:rPr>
            </w:pPr>
            <w:r w:rsidRPr="00635D66">
              <w:rPr>
                <w:rFonts w:cs="Times New Roman"/>
                <w:b/>
                <w:sz w:val="24"/>
                <w:szCs w:val="24"/>
              </w:rPr>
              <w:t>Online/Print Resources</w:t>
            </w:r>
          </w:p>
        </w:tc>
      </w:tr>
      <w:tr w:rsidR="00E611B1" w:rsidRPr="00635D66" w:rsidTr="00CE7AD2">
        <w:trPr>
          <w:trHeight w:val="890"/>
          <w:jc w:val="center"/>
        </w:trPr>
        <w:tc>
          <w:tcPr>
            <w:tcW w:w="1615" w:type="dxa"/>
            <w:shd w:val="clear" w:color="auto" w:fill="auto"/>
          </w:tcPr>
          <w:p w:rsidR="00E611B1" w:rsidRPr="00635D66" w:rsidRDefault="00E611B1" w:rsidP="00E611B1">
            <w:pPr>
              <w:rPr>
                <w:rFonts w:cs="Times New Roman"/>
                <w:i/>
                <w:color w:val="222222"/>
                <w:sz w:val="24"/>
                <w:szCs w:val="24"/>
              </w:rPr>
            </w:pPr>
            <w:r w:rsidRPr="00635D66">
              <w:rPr>
                <w:rFonts w:cs="Times New Roman"/>
                <w:i/>
                <w:color w:val="222222"/>
                <w:sz w:val="24"/>
                <w:szCs w:val="24"/>
              </w:rPr>
              <w:t>Digital Resources</w:t>
            </w:r>
          </w:p>
        </w:tc>
        <w:tc>
          <w:tcPr>
            <w:tcW w:w="9473" w:type="dxa"/>
            <w:gridSpan w:val="3"/>
            <w:shd w:val="clear" w:color="auto" w:fill="auto"/>
          </w:tcPr>
          <w:p w:rsidR="006E1DAC" w:rsidRDefault="006E1DAC" w:rsidP="006E1DAC">
            <w:pPr>
              <w:pStyle w:val="Default"/>
              <w:rPr>
                <w:rFonts w:asciiTheme="minorHAnsi" w:hAnsiTheme="minorHAnsi"/>
              </w:rPr>
            </w:pPr>
            <w:r>
              <w:rPr>
                <w:rFonts w:asciiTheme="minorHAnsi" w:hAnsiTheme="minorHAnsi"/>
              </w:rPr>
              <w:t xml:space="preserve">Khan Academy – Mean Absolute Deviation </w:t>
            </w:r>
            <w:hyperlink r:id="rId68" w:history="1">
              <w:r w:rsidRPr="00B65A55">
                <w:rPr>
                  <w:rStyle w:val="Hyperlink"/>
                  <w:rFonts w:asciiTheme="minorHAnsi" w:hAnsiTheme="minorHAnsi"/>
                </w:rPr>
                <w:t>https://www.khanacademy.org/math/cc-sixth-grade-math/cc-6th-data-statistics/cc-6-mad/v/mean-absolute-deviation</w:t>
              </w:r>
            </w:hyperlink>
            <w:r>
              <w:rPr>
                <w:rFonts w:asciiTheme="minorHAnsi" w:hAnsiTheme="minorHAnsi"/>
              </w:rPr>
              <w:t xml:space="preserve"> </w:t>
            </w:r>
          </w:p>
          <w:p w:rsidR="00E611B1" w:rsidRPr="00635D66" w:rsidRDefault="00E611B1" w:rsidP="006518DC">
            <w:pPr>
              <w:pStyle w:val="Default"/>
              <w:spacing w:line="257" w:lineRule="auto"/>
              <w:rPr>
                <w:rFonts w:asciiTheme="minorHAnsi" w:hAnsiTheme="minorHAnsi"/>
              </w:rPr>
            </w:pPr>
          </w:p>
        </w:tc>
      </w:tr>
      <w:tr w:rsidR="00E611B1" w:rsidRPr="00635D66" w:rsidTr="00CE7AD2">
        <w:trPr>
          <w:trHeight w:val="355"/>
          <w:jc w:val="center"/>
        </w:trPr>
        <w:tc>
          <w:tcPr>
            <w:tcW w:w="1615" w:type="dxa"/>
            <w:shd w:val="clear" w:color="auto" w:fill="auto"/>
          </w:tcPr>
          <w:p w:rsidR="00E611B1" w:rsidRPr="00635D66" w:rsidRDefault="00E611B1" w:rsidP="00E611B1">
            <w:pPr>
              <w:rPr>
                <w:rFonts w:cs="Times New Roman"/>
                <w:i/>
                <w:color w:val="222222"/>
                <w:sz w:val="24"/>
                <w:szCs w:val="24"/>
              </w:rPr>
            </w:pPr>
            <w:r w:rsidRPr="00635D66">
              <w:rPr>
                <w:rFonts w:cs="Times New Roman"/>
                <w:i/>
                <w:color w:val="222222"/>
                <w:sz w:val="24"/>
                <w:szCs w:val="24"/>
              </w:rPr>
              <w:t>Print Resources</w:t>
            </w:r>
          </w:p>
        </w:tc>
        <w:tc>
          <w:tcPr>
            <w:tcW w:w="9473" w:type="dxa"/>
            <w:gridSpan w:val="3"/>
            <w:shd w:val="clear" w:color="auto" w:fill="auto"/>
          </w:tcPr>
          <w:p w:rsidR="006E1DAC" w:rsidRDefault="00E611B1" w:rsidP="006E1DAC">
            <w:pPr>
              <w:spacing w:after="0" w:line="240" w:lineRule="auto"/>
              <w:rPr>
                <w:sz w:val="24"/>
                <w:szCs w:val="24"/>
              </w:rPr>
            </w:pPr>
            <w:r>
              <w:rPr>
                <w:rFonts w:cs="Times New Roman"/>
                <w:b/>
                <w:sz w:val="24"/>
                <w:szCs w:val="24"/>
              </w:rPr>
              <w:t xml:space="preserve"> </w:t>
            </w:r>
            <w:r w:rsidR="006E1DAC">
              <w:rPr>
                <w:sz w:val="24"/>
                <w:szCs w:val="24"/>
              </w:rPr>
              <w:object w:dxaOrig="1487" w:dyaOrig="992">
                <v:shape id="_x0000_i1040" type="#_x0000_t75" style="width:74.25pt;height:49.5pt" o:ole="">
                  <v:imagedata r:id="rId69" o:title=""/>
                </v:shape>
                <o:OLEObject Type="Embed" ProgID="AcroExch.Document.11" ShapeID="_x0000_i1040" DrawAspect="Icon" ObjectID="_1582104741" r:id="rId70"/>
              </w:object>
            </w:r>
          </w:p>
          <w:p w:rsidR="006E1DAC" w:rsidRPr="00BD3B0C" w:rsidRDefault="006E1DAC" w:rsidP="006E1DAC">
            <w:pPr>
              <w:spacing w:after="0" w:line="240" w:lineRule="auto"/>
              <w:rPr>
                <w:color w:val="222222"/>
                <w:sz w:val="24"/>
                <w:szCs w:val="24"/>
              </w:rPr>
            </w:pPr>
            <w:r>
              <w:rPr>
                <w:sz w:val="24"/>
                <w:szCs w:val="24"/>
              </w:rPr>
              <w:t xml:space="preserve">Florida State University </w:t>
            </w:r>
          </w:p>
          <w:p w:rsidR="00E611B1" w:rsidRPr="00BD3B0C" w:rsidRDefault="00E611B1" w:rsidP="006518DC">
            <w:pPr>
              <w:spacing w:after="0" w:line="240" w:lineRule="auto"/>
              <w:rPr>
                <w:color w:val="222222"/>
                <w:sz w:val="24"/>
                <w:szCs w:val="24"/>
              </w:rPr>
            </w:pPr>
          </w:p>
        </w:tc>
      </w:tr>
      <w:tr w:rsidR="00E611B1" w:rsidRPr="00635D66" w:rsidTr="00CE7AD2">
        <w:trPr>
          <w:trHeight w:val="355"/>
          <w:jc w:val="center"/>
        </w:trPr>
        <w:tc>
          <w:tcPr>
            <w:tcW w:w="1615" w:type="dxa"/>
            <w:shd w:val="clear" w:color="auto" w:fill="auto"/>
          </w:tcPr>
          <w:p w:rsidR="00E611B1" w:rsidRPr="00635D66" w:rsidRDefault="00E611B1" w:rsidP="00E611B1">
            <w:pPr>
              <w:rPr>
                <w:rFonts w:cs="Times New Roman"/>
                <w:i/>
                <w:color w:val="222222"/>
                <w:sz w:val="24"/>
                <w:szCs w:val="24"/>
              </w:rPr>
            </w:pPr>
            <w:r w:rsidRPr="00635D66">
              <w:rPr>
                <w:rFonts w:cs="Times New Roman"/>
                <w:i/>
                <w:color w:val="222222"/>
                <w:sz w:val="24"/>
                <w:szCs w:val="24"/>
              </w:rPr>
              <w:t>Manipulatives and Tools</w:t>
            </w:r>
          </w:p>
        </w:tc>
        <w:tc>
          <w:tcPr>
            <w:tcW w:w="9473" w:type="dxa"/>
            <w:gridSpan w:val="3"/>
            <w:shd w:val="clear" w:color="auto" w:fill="auto"/>
          </w:tcPr>
          <w:p w:rsidR="006518DC" w:rsidRDefault="006518DC" w:rsidP="006518DC">
            <w:pPr>
              <w:spacing w:after="0" w:line="240" w:lineRule="auto"/>
              <w:rPr>
                <w:rFonts w:cs="Times New Roman"/>
                <w:color w:val="222222"/>
                <w:sz w:val="24"/>
                <w:szCs w:val="24"/>
              </w:rPr>
            </w:pPr>
            <w:r>
              <w:rPr>
                <w:noProof/>
              </w:rPr>
              <w:drawing>
                <wp:inline distT="0" distB="0" distL="0" distR="0" wp14:anchorId="690588D3" wp14:editId="145EEE0E">
                  <wp:extent cx="955040" cy="955040"/>
                  <wp:effectExtent l="0" t="0" r="0" b="0"/>
                  <wp:docPr id="457" name="Picture 457" descr="http://scene7.samsclub.com/is/image/samsclub/0003331719206_A?$img_size_380x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cene7.samsclub.com/is/image/samsclub/0003331719206_A?$img_size_380x38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inline>
              </w:drawing>
            </w:r>
            <w:r>
              <w:rPr>
                <w:noProof/>
              </w:rPr>
              <w:t xml:space="preserve">                                </w:t>
            </w:r>
            <w:r>
              <w:rPr>
                <w:rFonts w:cs="Times New Roman"/>
                <w:color w:val="222222"/>
                <w:sz w:val="24"/>
                <w:szCs w:val="24"/>
              </w:rPr>
              <w:t xml:space="preserve"> </w:t>
            </w:r>
            <w:r>
              <w:rPr>
                <w:noProof/>
              </w:rPr>
              <w:t xml:space="preserve">         </w:t>
            </w:r>
            <w:r>
              <w:rPr>
                <w:noProof/>
              </w:rPr>
              <w:drawing>
                <wp:inline distT="0" distB="0" distL="0" distR="0" wp14:anchorId="18DF5C0A" wp14:editId="4BDAB403">
                  <wp:extent cx="832485" cy="982345"/>
                  <wp:effectExtent l="0" t="0" r="5715"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2">
                            <a:extLst>
                              <a:ext uri="{28A0092B-C50C-407E-A947-70E740481C1C}">
                                <a14:useLocalDpi xmlns:a14="http://schemas.microsoft.com/office/drawing/2010/main" val="0"/>
                              </a:ext>
                            </a:extLst>
                          </a:blip>
                          <a:srcRect l="11774" t="41566" r="80061" b="40356"/>
                          <a:stretch>
                            <a:fillRect/>
                          </a:stretch>
                        </pic:blipFill>
                        <pic:spPr bwMode="auto">
                          <a:xfrm>
                            <a:off x="0" y="0"/>
                            <a:ext cx="839445" cy="990558"/>
                          </a:xfrm>
                          <a:prstGeom prst="rect">
                            <a:avLst/>
                          </a:prstGeom>
                          <a:noFill/>
                          <a:ln>
                            <a:noFill/>
                          </a:ln>
                        </pic:spPr>
                      </pic:pic>
                    </a:graphicData>
                  </a:graphic>
                </wp:inline>
              </w:drawing>
            </w:r>
            <w:r>
              <w:rPr>
                <w:noProof/>
              </w:rPr>
              <w:t xml:space="preserve">                                     </w:t>
            </w:r>
            <w:r>
              <w:rPr>
                <w:rFonts w:cs="Times New Roman"/>
                <w:color w:val="222222"/>
                <w:sz w:val="24"/>
                <w:szCs w:val="24"/>
              </w:rPr>
              <w:t xml:space="preserve">                                                         TI-84 Handheld                                        </w:t>
            </w:r>
            <w:proofErr w:type="spellStart"/>
            <w:r>
              <w:rPr>
                <w:rFonts w:cs="Times New Roman"/>
                <w:color w:val="222222"/>
                <w:sz w:val="24"/>
                <w:szCs w:val="24"/>
              </w:rPr>
              <w:t>Wabbitemu</w:t>
            </w:r>
            <w:proofErr w:type="spellEnd"/>
            <w:r>
              <w:rPr>
                <w:rFonts w:cs="Times New Roman"/>
                <w:color w:val="222222"/>
                <w:sz w:val="24"/>
                <w:szCs w:val="24"/>
              </w:rPr>
              <w:t xml:space="preserve"> App     </w:t>
            </w:r>
          </w:p>
          <w:p w:rsidR="006518DC" w:rsidRDefault="006518DC" w:rsidP="006518DC">
            <w:pPr>
              <w:rPr>
                <w:rFonts w:cs="Times New Roman"/>
                <w:color w:val="222222"/>
                <w:sz w:val="24"/>
                <w:szCs w:val="24"/>
              </w:rPr>
            </w:pPr>
            <w:r>
              <w:rPr>
                <w:noProof/>
              </w:rPr>
              <w:drawing>
                <wp:inline distT="0" distB="0" distL="0" distR="0" wp14:anchorId="2038C2C4" wp14:editId="3C948D5B">
                  <wp:extent cx="1555667" cy="1137591"/>
                  <wp:effectExtent l="0" t="0" r="6985" b="5715"/>
                  <wp:docPr id="468" name="Picture 468" descr="Image result for desmos exponentia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desmos exponential growth"/>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74970" cy="1151706"/>
                          </a:xfrm>
                          <a:prstGeom prst="rect">
                            <a:avLst/>
                          </a:prstGeom>
                          <a:noFill/>
                          <a:ln>
                            <a:noFill/>
                          </a:ln>
                        </pic:spPr>
                      </pic:pic>
                    </a:graphicData>
                  </a:graphic>
                </wp:inline>
              </w:drawing>
            </w:r>
            <w:r>
              <w:rPr>
                <w:rFonts w:cs="Times New Roman"/>
                <w:color w:val="222222"/>
                <w:sz w:val="24"/>
                <w:szCs w:val="24"/>
              </w:rPr>
              <w:t xml:space="preserve">                                                                    </w:t>
            </w:r>
          </w:p>
          <w:p w:rsidR="00E611B1" w:rsidRPr="00BD3B0C" w:rsidRDefault="00654D05" w:rsidP="006518DC">
            <w:pPr>
              <w:spacing w:after="0" w:line="240" w:lineRule="auto"/>
            </w:pPr>
            <w:hyperlink r:id="rId74" w:history="1">
              <w:r w:rsidR="006518DC" w:rsidRPr="00F16955">
                <w:rPr>
                  <w:rStyle w:val="Hyperlink"/>
                  <w:rFonts w:cs="Times New Roman"/>
                  <w:sz w:val="24"/>
                  <w:szCs w:val="24"/>
                </w:rPr>
                <w:t>https://www.desmos.com/calculator</w:t>
              </w:r>
            </w:hyperlink>
            <w:r w:rsidR="006518DC">
              <w:t xml:space="preserve">         </w:t>
            </w:r>
            <w:r w:rsidR="006518DC" w:rsidRPr="00F16955">
              <w:rPr>
                <w:rFonts w:cs="Times New Roman"/>
                <w:color w:val="222222"/>
                <w:sz w:val="24"/>
                <w:szCs w:val="24"/>
              </w:rPr>
              <w:t xml:space="preserve">                                                   </w:t>
            </w:r>
          </w:p>
        </w:tc>
      </w:tr>
      <w:tr w:rsidR="00E611B1" w:rsidRPr="00635D66" w:rsidTr="00CE7AD2">
        <w:trPr>
          <w:trHeight w:val="85"/>
          <w:jc w:val="center"/>
        </w:trPr>
        <w:tc>
          <w:tcPr>
            <w:tcW w:w="11088" w:type="dxa"/>
            <w:gridSpan w:val="4"/>
            <w:shd w:val="clear" w:color="auto" w:fill="E7E6E6" w:themeFill="background2"/>
          </w:tcPr>
          <w:p w:rsidR="00E611B1" w:rsidRPr="00635D66" w:rsidRDefault="00E611B1" w:rsidP="00E611B1">
            <w:pPr>
              <w:spacing w:after="0" w:line="240" w:lineRule="auto"/>
              <w:rPr>
                <w:rFonts w:cs="Times New Roman"/>
                <w:b/>
                <w:sz w:val="24"/>
                <w:szCs w:val="24"/>
              </w:rPr>
            </w:pPr>
            <w:r w:rsidRPr="00635D66">
              <w:rPr>
                <w:rFonts w:cs="Times New Roman"/>
                <w:b/>
                <w:sz w:val="24"/>
                <w:szCs w:val="24"/>
              </w:rPr>
              <w:lastRenderedPageBreak/>
              <w:t>Textbook Alignment</w:t>
            </w:r>
          </w:p>
        </w:tc>
      </w:tr>
      <w:tr w:rsidR="006518DC" w:rsidRPr="00635D66" w:rsidTr="00CE7AD2">
        <w:trPr>
          <w:trHeight w:val="692"/>
          <w:jc w:val="center"/>
        </w:trPr>
        <w:tc>
          <w:tcPr>
            <w:tcW w:w="5485" w:type="dxa"/>
            <w:gridSpan w:val="2"/>
            <w:shd w:val="clear" w:color="auto" w:fill="auto"/>
          </w:tcPr>
          <w:p w:rsidR="006518DC" w:rsidRPr="00635D66" w:rsidRDefault="006518DC" w:rsidP="006518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eastAsia="Times New Roman" w:cs="Times New Roman"/>
                <w:color w:val="000000"/>
                <w:sz w:val="24"/>
                <w:szCs w:val="24"/>
              </w:rPr>
            </w:pPr>
            <w:r w:rsidRPr="00635D66">
              <w:rPr>
                <w:rFonts w:eastAsia="Times New Roman" w:cs="Times New Roman"/>
                <w:i/>
                <w:iCs/>
                <w:color w:val="000000"/>
                <w:sz w:val="24"/>
                <w:szCs w:val="24"/>
              </w:rPr>
              <w:t xml:space="preserve">Algebra I, </w:t>
            </w:r>
            <w:r w:rsidRPr="00635D66">
              <w:rPr>
                <w:rFonts w:eastAsia="Times New Roman" w:cs="Times New Roman"/>
                <w:iCs/>
                <w:color w:val="000000"/>
                <w:sz w:val="24"/>
                <w:szCs w:val="24"/>
              </w:rPr>
              <w:t>McGraw-Hill Education</w:t>
            </w:r>
          </w:p>
          <w:p w:rsidR="006518DC" w:rsidRPr="00635D66" w:rsidRDefault="006518DC" w:rsidP="006518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eastAsia="Times New Roman" w:cs="Courier New"/>
                <w:color w:val="000000"/>
                <w:sz w:val="24"/>
                <w:szCs w:val="24"/>
              </w:rPr>
            </w:pPr>
            <w:r w:rsidRPr="00635D66">
              <w:rPr>
                <w:rFonts w:eastAsia="Times New Roman" w:cs="Courier New"/>
                <w:color w:val="000000"/>
                <w:sz w:val="24"/>
                <w:szCs w:val="24"/>
              </w:rPr>
              <w:t xml:space="preserve"> </w:t>
            </w:r>
          </w:p>
        </w:tc>
        <w:tc>
          <w:tcPr>
            <w:tcW w:w="5603" w:type="dxa"/>
            <w:gridSpan w:val="2"/>
            <w:shd w:val="clear" w:color="auto" w:fill="auto"/>
          </w:tcPr>
          <w:p w:rsidR="006E1DAC" w:rsidRDefault="006E1DAC" w:rsidP="006E1DAC">
            <w:pPr>
              <w:rPr>
                <w:rFonts w:cs="Times New Roman"/>
                <w:sz w:val="24"/>
                <w:szCs w:val="24"/>
              </w:rPr>
            </w:pPr>
            <w:r>
              <w:rPr>
                <w:rFonts w:cs="Times New Roman"/>
                <w:sz w:val="24"/>
                <w:szCs w:val="24"/>
              </w:rPr>
              <w:t>MGSE9-12.S.ID.1</w:t>
            </w:r>
            <w:r w:rsidRPr="000C7FBA">
              <w:rPr>
                <w:rFonts w:cs="Times New Roman"/>
                <w:sz w:val="24"/>
                <w:szCs w:val="24"/>
              </w:rPr>
              <w:t xml:space="preserve"> </w:t>
            </w:r>
            <w:r w:rsidRPr="000C7FBA">
              <w:rPr>
                <w:rFonts w:cs="Times New Roman"/>
                <w:sz w:val="24"/>
                <w:szCs w:val="24"/>
              </w:rPr>
              <w:sym w:font="Wingdings" w:char="F0E0"/>
            </w:r>
            <w:r>
              <w:rPr>
                <w:rFonts w:cs="Times New Roman"/>
                <w:sz w:val="24"/>
                <w:szCs w:val="24"/>
              </w:rPr>
              <w:t xml:space="preserve"> Lessons: 0-13, 12-3, 12-4 </w:t>
            </w:r>
          </w:p>
          <w:p w:rsidR="006E1DAC" w:rsidRDefault="006E1DAC" w:rsidP="006E1DAC">
            <w:pPr>
              <w:spacing w:after="0"/>
              <w:rPr>
                <w:rFonts w:cs="Times New Roman"/>
                <w:sz w:val="24"/>
                <w:szCs w:val="24"/>
              </w:rPr>
            </w:pPr>
            <w:r>
              <w:rPr>
                <w:rFonts w:cs="Times New Roman"/>
                <w:sz w:val="24"/>
                <w:szCs w:val="24"/>
              </w:rPr>
              <w:t>MGSE9-12.S.ID.2</w:t>
            </w:r>
            <w:r w:rsidRPr="000C7FBA">
              <w:rPr>
                <w:rFonts w:cs="Times New Roman"/>
                <w:sz w:val="24"/>
                <w:szCs w:val="24"/>
              </w:rPr>
              <w:t xml:space="preserve"> </w:t>
            </w:r>
            <w:r w:rsidRPr="000C7FBA">
              <w:rPr>
                <w:rFonts w:cs="Times New Roman"/>
                <w:sz w:val="24"/>
                <w:szCs w:val="24"/>
              </w:rPr>
              <w:sym w:font="Wingdings" w:char="F0E0"/>
            </w:r>
            <w:r>
              <w:rPr>
                <w:rFonts w:cs="Times New Roman"/>
                <w:sz w:val="24"/>
                <w:szCs w:val="24"/>
              </w:rPr>
              <w:t xml:space="preserve"> Lessons: 12-2, 12-3, 12-4 </w:t>
            </w:r>
          </w:p>
          <w:p w:rsidR="006E1DAC" w:rsidRDefault="006E1DAC" w:rsidP="006E1DAC">
            <w:pPr>
              <w:spacing w:after="0"/>
              <w:rPr>
                <w:rFonts w:cs="Times New Roman"/>
                <w:sz w:val="24"/>
                <w:szCs w:val="24"/>
              </w:rPr>
            </w:pPr>
            <w:r>
              <w:rPr>
                <w:rFonts w:cs="Times New Roman"/>
                <w:sz w:val="24"/>
                <w:szCs w:val="24"/>
              </w:rPr>
              <w:t xml:space="preserve">                                     Extend: 12-8</w:t>
            </w:r>
          </w:p>
          <w:p w:rsidR="006518DC" w:rsidRPr="008A0D43" w:rsidRDefault="006E1DAC" w:rsidP="006E1DAC">
            <w:pPr>
              <w:spacing w:after="0"/>
              <w:rPr>
                <w:rFonts w:cs="Times New Roman"/>
                <w:sz w:val="24"/>
                <w:szCs w:val="24"/>
              </w:rPr>
            </w:pPr>
            <w:r>
              <w:rPr>
                <w:rFonts w:cs="Times New Roman"/>
                <w:sz w:val="24"/>
                <w:szCs w:val="24"/>
              </w:rPr>
              <w:t>MGSE9-12.S.ID.3</w:t>
            </w:r>
            <w:r w:rsidRPr="000C7FBA">
              <w:rPr>
                <w:rFonts w:cs="Times New Roman"/>
                <w:sz w:val="24"/>
                <w:szCs w:val="24"/>
              </w:rPr>
              <w:t xml:space="preserve"> </w:t>
            </w:r>
            <w:r w:rsidRPr="000C7FBA">
              <w:rPr>
                <w:rFonts w:cs="Times New Roman"/>
                <w:sz w:val="24"/>
                <w:szCs w:val="24"/>
              </w:rPr>
              <w:sym w:font="Wingdings" w:char="F0E0"/>
            </w:r>
            <w:r>
              <w:rPr>
                <w:rFonts w:cs="Times New Roman"/>
                <w:sz w:val="24"/>
                <w:szCs w:val="24"/>
              </w:rPr>
              <w:t xml:space="preserve"> Lessons: 12-3, 12-4 </w:t>
            </w:r>
          </w:p>
        </w:tc>
      </w:tr>
    </w:tbl>
    <w:p w:rsidR="006B31BE" w:rsidRPr="00557473" w:rsidRDefault="006B31BE" w:rsidP="00557473">
      <w:pPr>
        <w:spacing w:after="0" w:line="240" w:lineRule="auto"/>
        <w:rPr>
          <w:rStyle w:val="Heading1Char"/>
          <w:b/>
          <w:color w:val="auto"/>
          <w:sz w:val="24"/>
          <w:szCs w:val="44"/>
        </w:rPr>
      </w:pPr>
      <w:bookmarkStart w:id="13" w:name="_Toc474756383"/>
    </w:p>
    <w:p w:rsidR="00A74FD7" w:rsidRDefault="00A74FD7" w:rsidP="00557473">
      <w:pPr>
        <w:spacing w:after="0" w:line="240" w:lineRule="auto"/>
        <w:rPr>
          <w:rStyle w:val="Heading1Char"/>
          <w:b/>
          <w:color w:val="auto"/>
          <w:sz w:val="44"/>
          <w:szCs w:val="44"/>
        </w:rPr>
      </w:pPr>
    </w:p>
    <w:p w:rsidR="0031394B" w:rsidRDefault="0031394B" w:rsidP="00557473">
      <w:pPr>
        <w:spacing w:after="0" w:line="240" w:lineRule="auto"/>
        <w:rPr>
          <w:rStyle w:val="Heading1Char"/>
          <w:b/>
          <w:color w:val="auto"/>
          <w:sz w:val="44"/>
          <w:szCs w:val="44"/>
        </w:rPr>
      </w:pPr>
    </w:p>
    <w:p w:rsidR="0031394B" w:rsidRDefault="0031394B" w:rsidP="00557473">
      <w:pPr>
        <w:spacing w:after="0" w:line="240" w:lineRule="auto"/>
        <w:rPr>
          <w:rStyle w:val="Heading1Char"/>
          <w:b/>
          <w:color w:val="auto"/>
          <w:sz w:val="44"/>
          <w:szCs w:val="44"/>
        </w:rPr>
      </w:pPr>
    </w:p>
    <w:p w:rsidR="0031394B" w:rsidRDefault="0031394B" w:rsidP="00557473">
      <w:pPr>
        <w:spacing w:after="0" w:line="240" w:lineRule="auto"/>
        <w:rPr>
          <w:rStyle w:val="Heading1Char"/>
          <w:b/>
          <w:color w:val="auto"/>
          <w:sz w:val="44"/>
          <w:szCs w:val="44"/>
        </w:rPr>
      </w:pPr>
    </w:p>
    <w:p w:rsidR="0031394B" w:rsidRDefault="0031394B" w:rsidP="00557473">
      <w:pPr>
        <w:spacing w:after="0" w:line="240" w:lineRule="auto"/>
        <w:rPr>
          <w:rStyle w:val="Heading1Char"/>
          <w:b/>
          <w:color w:val="auto"/>
          <w:sz w:val="44"/>
          <w:szCs w:val="44"/>
        </w:rPr>
      </w:pPr>
    </w:p>
    <w:p w:rsidR="0031394B" w:rsidRDefault="0031394B" w:rsidP="00557473">
      <w:pPr>
        <w:spacing w:after="0" w:line="240" w:lineRule="auto"/>
        <w:rPr>
          <w:rStyle w:val="Heading1Char"/>
          <w:b/>
          <w:color w:val="auto"/>
          <w:sz w:val="44"/>
          <w:szCs w:val="44"/>
        </w:rPr>
      </w:pPr>
    </w:p>
    <w:p w:rsidR="0031394B" w:rsidRDefault="0031394B" w:rsidP="00557473">
      <w:pPr>
        <w:spacing w:after="0" w:line="240" w:lineRule="auto"/>
        <w:rPr>
          <w:rStyle w:val="Heading1Char"/>
          <w:b/>
          <w:color w:val="auto"/>
          <w:sz w:val="44"/>
          <w:szCs w:val="44"/>
        </w:rPr>
      </w:pPr>
    </w:p>
    <w:p w:rsidR="0031394B" w:rsidRDefault="0031394B" w:rsidP="00557473">
      <w:pPr>
        <w:spacing w:after="0" w:line="240" w:lineRule="auto"/>
        <w:rPr>
          <w:rStyle w:val="Heading1Char"/>
          <w:b/>
          <w:color w:val="auto"/>
          <w:sz w:val="44"/>
          <w:szCs w:val="44"/>
        </w:rPr>
      </w:pPr>
    </w:p>
    <w:p w:rsidR="008D4EEA" w:rsidRPr="00303EB5" w:rsidRDefault="008D4EEA" w:rsidP="008D4EEA">
      <w:pPr>
        <w:pStyle w:val="Heading1"/>
        <w:jc w:val="center"/>
        <w:rPr>
          <w:b/>
          <w:color w:val="auto"/>
        </w:rPr>
      </w:pPr>
      <w:bookmarkStart w:id="14" w:name="_Toc497887599"/>
      <w:bookmarkEnd w:id="13"/>
      <w:r>
        <w:rPr>
          <w:b/>
          <w:color w:val="auto"/>
        </w:rPr>
        <w:t>Lesson Two</w:t>
      </w:r>
      <w:r w:rsidRPr="00303EB5">
        <w:rPr>
          <w:b/>
          <w:color w:val="auto"/>
        </w:rPr>
        <w:t xml:space="preserve"> Progression</w:t>
      </w:r>
      <w:bookmarkEnd w:id="14"/>
      <w:r>
        <w:rPr>
          <w:b/>
          <w:color w:val="auto"/>
        </w:rPr>
        <w:t xml:space="preserve"> </w:t>
      </w:r>
    </w:p>
    <w:p w:rsidR="008D4EEA" w:rsidRPr="00BD3B0C" w:rsidRDefault="008D4EEA" w:rsidP="008D4EEA">
      <w:pPr>
        <w:spacing w:after="0"/>
        <w:jc w:val="center"/>
        <w:rPr>
          <w:rFonts w:cs="Times New Roman"/>
          <w:b/>
          <w:sz w:val="24"/>
          <w:szCs w:val="24"/>
        </w:rPr>
      </w:pPr>
      <w:r>
        <w:rPr>
          <w:rFonts w:cs="Times New Roman"/>
          <w:b/>
          <w:sz w:val="24"/>
          <w:szCs w:val="24"/>
        </w:rPr>
        <w:t>Duratio</w:t>
      </w:r>
      <w:r w:rsidR="003E0FEC">
        <w:rPr>
          <w:rFonts w:cs="Times New Roman"/>
          <w:b/>
          <w:sz w:val="24"/>
          <w:szCs w:val="24"/>
        </w:rPr>
        <w:t xml:space="preserve">n </w:t>
      </w:r>
      <w:r w:rsidR="0031394B">
        <w:rPr>
          <w:rFonts w:cs="Times New Roman"/>
          <w:b/>
          <w:sz w:val="24"/>
          <w:szCs w:val="24"/>
        </w:rPr>
        <w:t>3-4</w:t>
      </w:r>
      <w:r w:rsidR="003E0FEC">
        <w:rPr>
          <w:rFonts w:cs="Times New Roman"/>
          <w:b/>
          <w:sz w:val="24"/>
          <w:szCs w:val="24"/>
        </w:rPr>
        <w:t xml:space="preserve"> </w:t>
      </w:r>
      <w:r>
        <w:rPr>
          <w:rFonts w:cs="Times New Roman"/>
          <w:b/>
          <w:sz w:val="24"/>
          <w:szCs w:val="24"/>
        </w:rPr>
        <w:t>days</w:t>
      </w:r>
    </w:p>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485"/>
        <w:gridCol w:w="5603"/>
      </w:tblGrid>
      <w:tr w:rsidR="008D4EEA" w:rsidRPr="00635D66" w:rsidTr="008B38D8">
        <w:trPr>
          <w:trHeight w:val="300"/>
          <w:jc w:val="center"/>
        </w:trPr>
        <w:tc>
          <w:tcPr>
            <w:tcW w:w="11088" w:type="dxa"/>
            <w:gridSpan w:val="2"/>
            <w:shd w:val="clear" w:color="auto" w:fill="E7E6E6" w:themeFill="background2"/>
          </w:tcPr>
          <w:p w:rsidR="008D4EEA" w:rsidRPr="00635D66" w:rsidRDefault="008D4EEA" w:rsidP="008B38D8">
            <w:pPr>
              <w:spacing w:after="0" w:line="240" w:lineRule="auto"/>
              <w:rPr>
                <w:rFonts w:cs="Times New Roman"/>
                <w:b/>
                <w:sz w:val="24"/>
                <w:szCs w:val="24"/>
              </w:rPr>
            </w:pPr>
            <w:r w:rsidRPr="00635D66">
              <w:rPr>
                <w:rFonts w:cs="Times New Roman"/>
                <w:b/>
                <w:sz w:val="24"/>
                <w:szCs w:val="24"/>
              </w:rPr>
              <w:t>Focus Standard(s)</w:t>
            </w:r>
          </w:p>
        </w:tc>
      </w:tr>
      <w:tr w:rsidR="008D4EEA" w:rsidRPr="00635D66" w:rsidTr="008B38D8">
        <w:trPr>
          <w:trHeight w:val="96"/>
          <w:jc w:val="center"/>
        </w:trPr>
        <w:tc>
          <w:tcPr>
            <w:tcW w:w="11088" w:type="dxa"/>
            <w:gridSpan w:val="2"/>
            <w:shd w:val="clear" w:color="auto" w:fill="FFFFFF"/>
          </w:tcPr>
          <w:p w:rsidR="008D4EEA" w:rsidRDefault="008D4EEA" w:rsidP="006F4661">
            <w:pPr>
              <w:pStyle w:val="Default"/>
              <w:rPr>
                <w:bCs/>
                <w:highlight w:val="green"/>
              </w:rPr>
            </w:pPr>
            <w:r w:rsidRPr="00DA4567">
              <w:rPr>
                <w:rFonts w:asciiTheme="minorHAnsi" w:hAnsiTheme="minorHAnsi"/>
                <w:noProof/>
              </w:rPr>
              <mc:AlternateContent>
                <mc:Choice Requires="wps">
                  <w:drawing>
                    <wp:anchor distT="45720" distB="45720" distL="114300" distR="114300" simplePos="0" relativeHeight="251863040" behindDoc="0" locked="0" layoutInCell="1" allowOverlap="1" wp14:anchorId="25CED628" wp14:editId="0AFA7674">
                      <wp:simplePos x="0" y="0"/>
                      <wp:positionH relativeFrom="column">
                        <wp:posOffset>48260</wp:posOffset>
                      </wp:positionH>
                      <wp:positionV relativeFrom="paragraph">
                        <wp:posOffset>78105</wp:posOffset>
                      </wp:positionV>
                      <wp:extent cx="1250315" cy="1146810"/>
                      <wp:effectExtent l="0" t="0" r="698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146810"/>
                              </a:xfrm>
                              <a:prstGeom prst="rect">
                                <a:avLst/>
                              </a:prstGeom>
                              <a:solidFill>
                                <a:srgbClr val="FFFFFF"/>
                              </a:solidFill>
                              <a:ln w="9525">
                                <a:noFill/>
                                <a:miter lim="800000"/>
                                <a:headEnd/>
                                <a:tailEnd/>
                              </a:ln>
                            </wps:spPr>
                            <wps:txbx>
                              <w:txbxContent>
                                <w:p w:rsidR="00CC394A" w:rsidRDefault="00CC394A" w:rsidP="008D4EEA">
                                  <w:r>
                                    <w:rPr>
                                      <w:noProof/>
                                    </w:rPr>
                                    <w:drawing>
                                      <wp:inline distT="0" distB="0" distL="0" distR="0" wp14:anchorId="70177FFA" wp14:editId="50957EF9">
                                        <wp:extent cx="1095564" cy="1043796"/>
                                        <wp:effectExtent l="0" t="0" r="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6283" cy="10540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24724A" id="_x0000_s1035" type="#_x0000_t202" style="position:absolute;margin-left:3.8pt;margin-top:6.15pt;width:98.45pt;height:90.3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" stroked="f">
                      <v:textbox>
                        <w:txbxContent>
                          <w:p w:rsidR="00CC394A" w:rsidRDefault="00CC394A" w:rsidP="008D4EEA">
                            <w:r>
                              <w:rPr>
                                <w:noProof/>
                              </w:rPr>
                              <w:drawing>
                                <wp:inline distT="0" distB="0" distL="0" distR="0" wp14:anchorId="1454E288" wp14:editId="17833661">
                                  <wp:extent cx="1095564" cy="1043796"/>
                                  <wp:effectExtent l="0" t="0" r="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283" cy="1054009"/>
                                          </a:xfrm>
                                          <a:prstGeom prst="rect">
                                            <a:avLst/>
                                          </a:prstGeom>
                                          <a:noFill/>
                                          <a:ln>
                                            <a:noFill/>
                                          </a:ln>
                                        </pic:spPr>
                                      </pic:pic>
                                    </a:graphicData>
                                  </a:graphic>
                                </wp:inline>
                              </w:drawing>
                            </w:r>
                          </w:p>
                        </w:txbxContent>
                      </v:textbox>
                      <w10:wrap type="square"/>
                    </v:shape>
                  </w:pict>
                </mc:Fallback>
              </mc:AlternateContent>
            </w:r>
          </w:p>
          <w:p w:rsidR="0038538C" w:rsidRPr="00790FC6" w:rsidRDefault="004160C9" w:rsidP="0038538C">
            <w:pPr>
              <w:rPr>
                <w:rFonts w:cs="Times New Roman"/>
                <w:b/>
                <w:i/>
                <w:sz w:val="24"/>
                <w:szCs w:val="24"/>
                <w:u w:val="single"/>
              </w:rPr>
            </w:pPr>
            <w:r w:rsidRPr="00E16B20">
              <w:rPr>
                <w:bCs/>
                <w:sz w:val="24"/>
                <w:szCs w:val="24"/>
              </w:rPr>
              <w:t xml:space="preserve"> </w:t>
            </w:r>
            <w:r w:rsidR="0038538C" w:rsidRPr="00790FC6">
              <w:rPr>
                <w:bCs/>
                <w:sz w:val="24"/>
                <w:szCs w:val="24"/>
                <w:highlight w:val="green"/>
              </w:rPr>
              <w:t>◊</w:t>
            </w:r>
            <w:r w:rsidR="0038538C" w:rsidRPr="00790FC6">
              <w:rPr>
                <w:rFonts w:cs="Times New Roman"/>
                <w:b/>
                <w:i/>
                <w:sz w:val="24"/>
                <w:szCs w:val="24"/>
                <w:u w:val="single"/>
              </w:rPr>
              <w:t>Summarize, represent, and interpret data on two categorical and quantitative variables.</w:t>
            </w:r>
          </w:p>
          <w:p w:rsidR="0038538C" w:rsidRPr="00790FC6" w:rsidRDefault="0038538C" w:rsidP="0038538C">
            <w:pPr>
              <w:rPr>
                <w:rFonts w:cs="Times New Roman"/>
                <w:sz w:val="24"/>
                <w:szCs w:val="24"/>
              </w:rPr>
            </w:pPr>
            <w:r w:rsidRPr="00AD6DC9">
              <w:rPr>
                <w:rFonts w:cs="Times New Roman"/>
                <w:b/>
                <w:sz w:val="24"/>
                <w:szCs w:val="24"/>
              </w:rPr>
              <w:t>MGSE9-12.S.ID.5</w:t>
            </w:r>
            <w:r w:rsidRPr="00790FC6">
              <w:rPr>
                <w:rFonts w:cs="Times New Roman"/>
                <w:sz w:val="24"/>
                <w:szCs w:val="24"/>
              </w:rPr>
              <w:t xml:space="preserve"> Summarize categorical data for two categories in two-way frequency tables. Interpret relative frequencies in the context of the data (including joint, marginal, and conditional relative frequencies). Recognize possible associations and trends in the data.</w:t>
            </w:r>
          </w:p>
          <w:p w:rsidR="0038538C" w:rsidRPr="00790FC6" w:rsidRDefault="0038538C" w:rsidP="0038538C">
            <w:pPr>
              <w:rPr>
                <w:rFonts w:cs="Times New Roman"/>
                <w:sz w:val="24"/>
                <w:szCs w:val="24"/>
              </w:rPr>
            </w:pPr>
            <w:r w:rsidRPr="00AD6DC9">
              <w:rPr>
                <w:rFonts w:cs="Times New Roman"/>
                <w:b/>
                <w:sz w:val="24"/>
                <w:szCs w:val="24"/>
              </w:rPr>
              <w:t xml:space="preserve">MGSE9-12.S.ID.6 </w:t>
            </w:r>
            <w:r w:rsidRPr="00790FC6">
              <w:rPr>
                <w:rFonts w:cs="Times New Roman"/>
                <w:sz w:val="24"/>
                <w:szCs w:val="24"/>
              </w:rPr>
              <w:t>Represent data on two quantitative variables on a scatter plot, and describe how the variables are related.</w:t>
            </w:r>
          </w:p>
          <w:p w:rsidR="0038538C" w:rsidRDefault="0038538C" w:rsidP="0038538C">
            <w:pPr>
              <w:rPr>
                <w:rFonts w:cs="Times New Roman"/>
                <w:sz w:val="24"/>
                <w:szCs w:val="24"/>
              </w:rPr>
            </w:pPr>
            <w:r w:rsidRPr="00CA38C9">
              <w:rPr>
                <w:rFonts w:cs="Times New Roman"/>
                <w:b/>
                <w:sz w:val="24"/>
                <w:szCs w:val="24"/>
              </w:rPr>
              <w:t>MGSE9-12.S.ID.6a</w:t>
            </w:r>
            <w:r w:rsidRPr="00790FC6">
              <w:rPr>
                <w:rFonts w:cs="Times New Roman"/>
                <w:sz w:val="24"/>
                <w:szCs w:val="24"/>
              </w:rPr>
              <w:t xml:space="preserve"> Decide which type of function is most appropriate by observing graphed data, charted data, or by analysis of context to generate a viable (rough) function of best fit.  Use this function to solve problems in context. Emphasize linear, quadratic and exponential models. </w:t>
            </w:r>
          </w:p>
          <w:p w:rsidR="008D4EEA" w:rsidRPr="00FB1205" w:rsidRDefault="0038538C" w:rsidP="0038538C">
            <w:pPr>
              <w:pStyle w:val="Default"/>
              <w:rPr>
                <w:rFonts w:asciiTheme="minorHAnsi" w:hAnsiTheme="minorHAnsi"/>
                <w:bCs/>
              </w:rPr>
            </w:pPr>
            <w:r w:rsidRPr="00CA38C9">
              <w:rPr>
                <w:b/>
              </w:rPr>
              <w:t>MGSE9-12.S.ID.6c</w:t>
            </w:r>
            <w:r w:rsidRPr="00790FC6">
              <w:t xml:space="preserve"> Using given or collected bivariate </w:t>
            </w:r>
            <w:r w:rsidR="00D31CEB" w:rsidRPr="00790FC6">
              <w:t>data</w:t>
            </w:r>
            <w:r w:rsidRPr="00790FC6">
              <w:t xml:space="preserve"> fit a linear function for a scatter plot that suggests a linear association.</w:t>
            </w:r>
          </w:p>
        </w:tc>
      </w:tr>
      <w:tr w:rsidR="008D4EEA" w:rsidRPr="00635D66" w:rsidTr="008B38D8">
        <w:trPr>
          <w:trHeight w:val="300"/>
          <w:jc w:val="center"/>
        </w:trPr>
        <w:tc>
          <w:tcPr>
            <w:tcW w:w="11088" w:type="dxa"/>
            <w:gridSpan w:val="2"/>
            <w:shd w:val="clear" w:color="auto" w:fill="D0CECE" w:themeFill="background2" w:themeFillShade="E6"/>
          </w:tcPr>
          <w:p w:rsidR="008D4EEA" w:rsidRPr="00635D66" w:rsidRDefault="008D4EEA" w:rsidP="008B38D8">
            <w:pPr>
              <w:spacing w:after="0" w:line="240" w:lineRule="auto"/>
              <w:rPr>
                <w:rFonts w:cs="Times New Roman"/>
                <w:b/>
                <w:sz w:val="24"/>
                <w:szCs w:val="24"/>
              </w:rPr>
            </w:pPr>
            <w:r w:rsidRPr="00635D66">
              <w:rPr>
                <w:rFonts w:cs="Times New Roman"/>
                <w:b/>
                <w:sz w:val="24"/>
                <w:szCs w:val="24"/>
              </w:rPr>
              <w:t>Performance Objectives</w:t>
            </w:r>
          </w:p>
        </w:tc>
      </w:tr>
      <w:tr w:rsidR="008D4EEA" w:rsidRPr="00635D66" w:rsidTr="008B38D8">
        <w:trPr>
          <w:trHeight w:val="300"/>
          <w:jc w:val="center"/>
        </w:trPr>
        <w:tc>
          <w:tcPr>
            <w:tcW w:w="11088" w:type="dxa"/>
            <w:gridSpan w:val="2"/>
            <w:shd w:val="clear" w:color="auto" w:fill="E7E6E6" w:themeFill="background2"/>
          </w:tcPr>
          <w:p w:rsidR="008D4EEA" w:rsidRPr="00635D66" w:rsidRDefault="008D4EEA" w:rsidP="008B38D8">
            <w:pPr>
              <w:spacing w:after="0" w:line="240" w:lineRule="auto"/>
              <w:rPr>
                <w:rFonts w:cs="Times New Roman"/>
                <w:b/>
                <w:sz w:val="24"/>
                <w:szCs w:val="24"/>
              </w:rPr>
            </w:pPr>
            <w:proofErr w:type="gramStart"/>
            <w:r w:rsidRPr="00635D66">
              <w:rPr>
                <w:rFonts w:cs="Times New Roman"/>
                <w:b/>
                <w:sz w:val="24"/>
                <w:szCs w:val="24"/>
              </w:rPr>
              <w:lastRenderedPageBreak/>
              <w:t>As a result</w:t>
            </w:r>
            <w:proofErr w:type="gramEnd"/>
            <w:r w:rsidRPr="00635D66">
              <w:rPr>
                <w:rFonts w:cs="Times New Roman"/>
                <w:b/>
                <w:sz w:val="24"/>
                <w:szCs w:val="24"/>
              </w:rPr>
              <w:t xml:space="preserve"> of their engagement with this unit…</w:t>
            </w:r>
          </w:p>
        </w:tc>
      </w:tr>
      <w:tr w:rsidR="008D4EEA" w:rsidRPr="00635D66" w:rsidTr="008B38D8">
        <w:trPr>
          <w:trHeight w:val="300"/>
          <w:jc w:val="center"/>
        </w:trPr>
        <w:tc>
          <w:tcPr>
            <w:tcW w:w="11088" w:type="dxa"/>
            <w:gridSpan w:val="2"/>
            <w:shd w:val="clear" w:color="auto" w:fill="auto"/>
          </w:tcPr>
          <w:p w:rsidR="0038538C" w:rsidRPr="0038538C" w:rsidRDefault="0038538C" w:rsidP="00095263">
            <w:pPr>
              <w:pStyle w:val="ListParagraph"/>
              <w:numPr>
                <w:ilvl w:val="0"/>
                <w:numId w:val="31"/>
              </w:numPr>
              <w:autoSpaceDE w:val="0"/>
              <w:autoSpaceDN w:val="0"/>
              <w:adjustRightInd w:val="0"/>
              <w:spacing w:after="0" w:line="240" w:lineRule="auto"/>
              <w:rPr>
                <w:sz w:val="24"/>
                <w:szCs w:val="24"/>
              </w:rPr>
            </w:pPr>
            <w:r w:rsidRPr="0038538C">
              <w:rPr>
                <w:b/>
                <w:sz w:val="24"/>
                <w:szCs w:val="24"/>
              </w:rPr>
              <w:t xml:space="preserve">SWBAT </w:t>
            </w:r>
            <w:r w:rsidRPr="0038538C">
              <w:rPr>
                <w:sz w:val="24"/>
                <w:szCs w:val="24"/>
              </w:rPr>
              <w:t xml:space="preserve">summarize categorical data for two categories in two-way frequency tables </w:t>
            </w:r>
            <w:r w:rsidRPr="0038538C">
              <w:rPr>
                <w:b/>
                <w:sz w:val="24"/>
                <w:szCs w:val="24"/>
              </w:rPr>
              <w:t>IOT i</w:t>
            </w:r>
            <w:r w:rsidRPr="0038538C">
              <w:rPr>
                <w:sz w:val="24"/>
                <w:szCs w:val="24"/>
              </w:rPr>
              <w:t>nterpret relative frequencies in the context of the data (including joint, marginal, and conditional relative frequencies) and recognize possible associations and trends in the data.</w:t>
            </w:r>
          </w:p>
          <w:p w:rsidR="0038538C" w:rsidRPr="00DE1B9F" w:rsidRDefault="0038538C" w:rsidP="0038538C">
            <w:pPr>
              <w:autoSpaceDE w:val="0"/>
              <w:autoSpaceDN w:val="0"/>
              <w:adjustRightInd w:val="0"/>
              <w:spacing w:after="0" w:line="240" w:lineRule="auto"/>
              <w:rPr>
                <w:sz w:val="24"/>
                <w:szCs w:val="24"/>
              </w:rPr>
            </w:pPr>
          </w:p>
          <w:p w:rsidR="00973598" w:rsidRPr="009F4D78" w:rsidRDefault="0038538C" w:rsidP="00095263">
            <w:pPr>
              <w:pStyle w:val="ListParagraph"/>
              <w:numPr>
                <w:ilvl w:val="0"/>
                <w:numId w:val="22"/>
              </w:numPr>
              <w:rPr>
                <w:sz w:val="24"/>
                <w:szCs w:val="24"/>
              </w:rPr>
            </w:pPr>
            <w:r w:rsidRPr="00DE1B9F">
              <w:rPr>
                <w:b/>
                <w:sz w:val="24"/>
                <w:szCs w:val="24"/>
              </w:rPr>
              <w:t xml:space="preserve">SWBAT </w:t>
            </w:r>
            <w:r w:rsidRPr="00DE1B9F">
              <w:rPr>
                <w:sz w:val="24"/>
                <w:szCs w:val="24"/>
              </w:rPr>
              <w:t>represent</w:t>
            </w:r>
            <w:r>
              <w:t xml:space="preserve"> data on two quantities on a scatter plot </w:t>
            </w:r>
            <w:r>
              <w:rPr>
                <w:b/>
              </w:rPr>
              <w:t xml:space="preserve">IOT </w:t>
            </w:r>
            <w:r>
              <w:t>generate a rough function of best fit.</w:t>
            </w:r>
          </w:p>
        </w:tc>
      </w:tr>
      <w:tr w:rsidR="008D4EEA" w:rsidRPr="00635D66" w:rsidTr="008B38D8">
        <w:trPr>
          <w:trHeight w:val="300"/>
          <w:jc w:val="center"/>
        </w:trPr>
        <w:tc>
          <w:tcPr>
            <w:tcW w:w="11088" w:type="dxa"/>
            <w:gridSpan w:val="2"/>
            <w:shd w:val="clear" w:color="auto" w:fill="E7E6E6" w:themeFill="background2"/>
          </w:tcPr>
          <w:p w:rsidR="008D4EEA" w:rsidRPr="00166F0F" w:rsidRDefault="008D4EEA" w:rsidP="008B38D8">
            <w:pPr>
              <w:spacing w:after="0" w:line="240" w:lineRule="auto"/>
              <w:rPr>
                <w:rFonts w:cs="Times New Roman"/>
                <w:b/>
                <w:sz w:val="24"/>
                <w:szCs w:val="24"/>
              </w:rPr>
            </w:pPr>
            <w:r w:rsidRPr="00166F0F">
              <w:rPr>
                <w:rFonts w:cs="Times New Roman"/>
                <w:b/>
                <w:sz w:val="24"/>
                <w:szCs w:val="24"/>
              </w:rPr>
              <w:t>Building Coherence</w:t>
            </w:r>
          </w:p>
        </w:tc>
      </w:tr>
      <w:tr w:rsidR="008D4EEA" w:rsidRPr="00635D66" w:rsidTr="008B38D8">
        <w:trPr>
          <w:trHeight w:val="300"/>
          <w:jc w:val="center"/>
        </w:trPr>
        <w:tc>
          <w:tcPr>
            <w:tcW w:w="11088" w:type="dxa"/>
            <w:gridSpan w:val="2"/>
            <w:shd w:val="clear" w:color="auto" w:fill="auto"/>
          </w:tcPr>
          <w:p w:rsidR="008D4EEA" w:rsidRDefault="008D4EEA" w:rsidP="008B38D8">
            <w:pPr>
              <w:spacing w:after="0" w:line="240" w:lineRule="auto"/>
              <w:rPr>
                <w:spacing w:val="2"/>
                <w:sz w:val="24"/>
                <w:szCs w:val="24"/>
                <w:shd w:val="clear" w:color="auto" w:fill="F8F8F8"/>
              </w:rPr>
            </w:pPr>
            <w:r w:rsidRPr="0057297C">
              <w:rPr>
                <w:noProof/>
                <w:spacing w:val="2"/>
                <w:sz w:val="24"/>
                <w:szCs w:val="24"/>
                <w:shd w:val="clear" w:color="auto" w:fill="F8F8F8"/>
              </w:rPr>
              <mc:AlternateContent>
                <mc:Choice Requires="wps">
                  <w:drawing>
                    <wp:anchor distT="45720" distB="45720" distL="114300" distR="114300" simplePos="0" relativeHeight="251864064" behindDoc="0" locked="0" layoutInCell="1" allowOverlap="1" wp14:anchorId="459F0347" wp14:editId="004D8B0C">
                      <wp:simplePos x="0" y="0"/>
                      <wp:positionH relativeFrom="column">
                        <wp:posOffset>1905</wp:posOffset>
                      </wp:positionH>
                      <wp:positionV relativeFrom="paragraph">
                        <wp:posOffset>14605</wp:posOffset>
                      </wp:positionV>
                      <wp:extent cx="1282700" cy="1310005"/>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310005"/>
                              </a:xfrm>
                              <a:prstGeom prst="rect">
                                <a:avLst/>
                              </a:prstGeom>
                              <a:solidFill>
                                <a:srgbClr val="FFFFFF"/>
                              </a:solidFill>
                              <a:ln w="9525">
                                <a:noFill/>
                                <a:miter lim="800000"/>
                                <a:headEnd/>
                                <a:tailEnd/>
                              </a:ln>
                            </wps:spPr>
                            <wps:txbx>
                              <w:txbxContent>
                                <w:p w:rsidR="00CC394A" w:rsidRDefault="00CC394A" w:rsidP="008D4EEA">
                                  <w:r>
                                    <w:rPr>
                                      <w:noProof/>
                                    </w:rPr>
                                    <w:drawing>
                                      <wp:inline distT="0" distB="0" distL="0" distR="0" wp14:anchorId="3A4FA84D" wp14:editId="1CF863CC">
                                        <wp:extent cx="1119116" cy="1166762"/>
                                        <wp:effectExtent l="0" t="0" r="508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2021" cy="11697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360F6E" id="_x0000_s1036" type="#_x0000_t202" style="position:absolute;margin-left:.15pt;margin-top:1.15pt;width:101pt;height:103.1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" stroked="f">
                      <v:textbox>
                        <w:txbxContent>
                          <w:p w:rsidR="00CC394A" w:rsidRDefault="00CC394A" w:rsidP="008D4EEA">
                            <w:r>
                              <w:rPr>
                                <w:noProof/>
                              </w:rPr>
                              <w:drawing>
                                <wp:inline distT="0" distB="0" distL="0" distR="0" wp14:anchorId="4E730A4A" wp14:editId="2E5EA41B">
                                  <wp:extent cx="1119116" cy="1166762"/>
                                  <wp:effectExtent l="0" t="0" r="508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2021" cy="1169791"/>
                                          </a:xfrm>
                                          <a:prstGeom prst="rect">
                                            <a:avLst/>
                                          </a:prstGeom>
                                          <a:noFill/>
                                          <a:ln>
                                            <a:noFill/>
                                          </a:ln>
                                        </pic:spPr>
                                      </pic:pic>
                                    </a:graphicData>
                                  </a:graphic>
                                </wp:inline>
                              </w:drawing>
                            </w:r>
                          </w:p>
                        </w:txbxContent>
                      </v:textbox>
                      <w10:wrap type="square"/>
                    </v:shape>
                  </w:pict>
                </mc:Fallback>
              </mc:AlternateContent>
            </w:r>
            <w:r>
              <w:rPr>
                <w:spacing w:val="2"/>
                <w:sz w:val="24"/>
                <w:szCs w:val="24"/>
                <w:shd w:val="clear" w:color="auto" w:fill="F8F8F8"/>
              </w:rPr>
              <w:t>“</w:t>
            </w:r>
            <w:r w:rsidRPr="0057297C">
              <w:rPr>
                <w:spacing w:val="2"/>
                <w:sz w:val="24"/>
                <w:szCs w:val="24"/>
                <w:shd w:val="clear" w:color="auto" w:fill="F8F8F8"/>
              </w:rPr>
              <w:t>The Standards are designed around coherent progressions from grade to grade. Learning is carefully connected across grades so that students can build new understanding onto foundations built in previous years. Each standard is not a new event, but an extension of previous learning.</w:t>
            </w:r>
            <w:r>
              <w:rPr>
                <w:spacing w:val="2"/>
                <w:sz w:val="24"/>
                <w:szCs w:val="24"/>
                <w:shd w:val="clear" w:color="auto" w:fill="F8F8F8"/>
              </w:rPr>
              <w:t>”</w:t>
            </w:r>
          </w:p>
          <w:p w:rsidR="008D4EEA" w:rsidRDefault="00654D05" w:rsidP="008B38D8">
            <w:pPr>
              <w:spacing w:after="0" w:line="240" w:lineRule="auto"/>
              <w:rPr>
                <w:b/>
                <w:i/>
                <w:spacing w:val="2"/>
                <w:sz w:val="24"/>
                <w:szCs w:val="24"/>
                <w:shd w:val="clear" w:color="auto" w:fill="F8F8F8"/>
              </w:rPr>
            </w:pPr>
            <w:hyperlink r:id="rId75" w:history="1">
              <w:r w:rsidR="008D4EEA" w:rsidRPr="00265E5D">
                <w:rPr>
                  <w:rStyle w:val="Hyperlink"/>
                  <w:b/>
                  <w:i/>
                  <w:spacing w:val="2"/>
                  <w:sz w:val="24"/>
                  <w:szCs w:val="24"/>
                  <w:shd w:val="clear" w:color="auto" w:fill="F8F8F8"/>
                </w:rPr>
                <w:t>http://achievethecore.org/page/1088/coherence</w:t>
              </w:r>
            </w:hyperlink>
          </w:p>
          <w:p w:rsidR="008D4EEA" w:rsidRDefault="008D4EEA" w:rsidP="008B38D8">
            <w:pPr>
              <w:spacing w:after="0" w:line="240" w:lineRule="auto"/>
              <w:rPr>
                <w:b/>
                <w:i/>
                <w:spacing w:val="2"/>
                <w:sz w:val="24"/>
                <w:szCs w:val="24"/>
                <w:shd w:val="clear" w:color="auto" w:fill="F8F8F8"/>
              </w:rPr>
            </w:pPr>
          </w:p>
          <w:p w:rsidR="008D4EEA" w:rsidRDefault="008D4EEA" w:rsidP="008B38D8">
            <w:pPr>
              <w:spacing w:after="0" w:line="240" w:lineRule="auto"/>
              <w:rPr>
                <w:b/>
                <w:sz w:val="24"/>
                <w:szCs w:val="24"/>
                <w:u w:val="single"/>
              </w:rPr>
            </w:pPr>
          </w:p>
          <w:p w:rsidR="008D4EEA" w:rsidRDefault="008D4EEA" w:rsidP="008B38D8">
            <w:pPr>
              <w:spacing w:after="0" w:line="240" w:lineRule="auto"/>
              <w:rPr>
                <w:b/>
                <w:sz w:val="24"/>
                <w:szCs w:val="24"/>
                <w:u w:val="single"/>
              </w:rPr>
            </w:pPr>
          </w:p>
          <w:p w:rsidR="008D4EEA" w:rsidRDefault="008D4EEA" w:rsidP="008B38D8">
            <w:pPr>
              <w:spacing w:after="0" w:line="240" w:lineRule="auto"/>
              <w:rPr>
                <w:b/>
                <w:sz w:val="24"/>
                <w:szCs w:val="24"/>
                <w:u w:val="single"/>
              </w:rPr>
            </w:pPr>
            <w:r w:rsidRPr="0057297C">
              <w:rPr>
                <w:b/>
                <w:sz w:val="24"/>
                <w:szCs w:val="24"/>
                <w:u w:val="single"/>
              </w:rPr>
              <w:t>Across Grades:</w:t>
            </w:r>
          </w:p>
          <w:p w:rsidR="008D4EEA" w:rsidRPr="0057297C" w:rsidRDefault="008D4EEA" w:rsidP="008B38D8">
            <w:pPr>
              <w:spacing w:after="0" w:line="240" w:lineRule="auto"/>
              <w:rPr>
                <w:b/>
                <w:sz w:val="24"/>
                <w:szCs w:val="24"/>
                <w:u w:val="single"/>
              </w:rPr>
            </w:pPr>
            <w:r w:rsidRPr="00BD3B0C">
              <w:rPr>
                <w:b/>
                <w:noProof/>
              </w:rPr>
              <w:drawing>
                <wp:inline distT="0" distB="0" distL="0" distR="0" wp14:anchorId="39DBED14" wp14:editId="4522E811">
                  <wp:extent cx="6819900" cy="1839433"/>
                  <wp:effectExtent l="0" t="0" r="38100" b="0"/>
                  <wp:docPr id="7169" name="Diagram 7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8D4EEA" w:rsidRPr="00712759" w:rsidRDefault="008D4EEA" w:rsidP="008B38D8">
            <w:pPr>
              <w:spacing w:after="0" w:line="240" w:lineRule="auto"/>
              <w:rPr>
                <w:rFonts w:cs="Times New Roman"/>
                <w:b/>
                <w:sz w:val="24"/>
                <w:szCs w:val="24"/>
                <w:u w:val="single"/>
              </w:rPr>
            </w:pPr>
            <w:r w:rsidRPr="00712759">
              <w:rPr>
                <w:rFonts w:cs="Times New Roman"/>
                <w:b/>
                <w:sz w:val="24"/>
                <w:szCs w:val="24"/>
                <w:u w:val="single"/>
              </w:rPr>
              <w:t>Within Grades:</w:t>
            </w:r>
          </w:p>
          <w:p w:rsidR="008D4EEA" w:rsidRPr="00635D66" w:rsidRDefault="008D4EEA" w:rsidP="008B38D8">
            <w:pPr>
              <w:spacing w:after="0" w:line="240" w:lineRule="auto"/>
              <w:rPr>
                <w:b/>
                <w:sz w:val="24"/>
                <w:szCs w:val="24"/>
              </w:rPr>
            </w:pPr>
            <w:r w:rsidRPr="00635D66">
              <w:rPr>
                <w:b/>
                <w:noProof/>
                <w:sz w:val="24"/>
                <w:szCs w:val="24"/>
              </w:rPr>
              <w:drawing>
                <wp:inline distT="0" distB="0" distL="0" distR="0" wp14:anchorId="672DA732" wp14:editId="5D740CE4">
                  <wp:extent cx="6867525" cy="1915160"/>
                  <wp:effectExtent l="19050" t="0" r="66675" b="8890"/>
                  <wp:docPr id="7170" name="Diagram 7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c>
      </w:tr>
      <w:tr w:rsidR="008D4EEA" w:rsidRPr="00635D66" w:rsidTr="008B38D8">
        <w:trPr>
          <w:trHeight w:val="300"/>
          <w:jc w:val="center"/>
        </w:trPr>
        <w:tc>
          <w:tcPr>
            <w:tcW w:w="11088" w:type="dxa"/>
            <w:gridSpan w:val="2"/>
            <w:shd w:val="clear" w:color="auto" w:fill="E7E6E6" w:themeFill="background2"/>
          </w:tcPr>
          <w:p w:rsidR="008D4EEA" w:rsidRPr="00635D66" w:rsidRDefault="008D4EEA" w:rsidP="008B38D8">
            <w:pPr>
              <w:spacing w:after="0" w:line="240" w:lineRule="auto"/>
              <w:rPr>
                <w:rFonts w:cs="Times New Roman"/>
                <w:b/>
                <w:sz w:val="24"/>
                <w:szCs w:val="24"/>
              </w:rPr>
            </w:pPr>
            <w:r w:rsidRPr="00635D66">
              <w:rPr>
                <w:rFonts w:cs="Times New Roman"/>
                <w:b/>
                <w:sz w:val="24"/>
                <w:szCs w:val="24"/>
              </w:rPr>
              <w:t>Terms and Definitions</w:t>
            </w:r>
          </w:p>
        </w:tc>
      </w:tr>
      <w:tr w:rsidR="00D31CEB" w:rsidRPr="00635D66" w:rsidTr="008B38D8">
        <w:trPr>
          <w:trHeight w:val="300"/>
          <w:jc w:val="center"/>
        </w:trPr>
        <w:tc>
          <w:tcPr>
            <w:tcW w:w="5485" w:type="dxa"/>
            <w:shd w:val="clear" w:color="auto" w:fill="auto"/>
          </w:tcPr>
          <w:p w:rsidR="00D31CEB" w:rsidRPr="009475F0" w:rsidRDefault="00D31CEB" w:rsidP="00095263">
            <w:pPr>
              <w:pStyle w:val="Default"/>
              <w:numPr>
                <w:ilvl w:val="0"/>
                <w:numId w:val="26"/>
              </w:numPr>
              <w:rPr>
                <w:rFonts w:asciiTheme="minorHAnsi" w:hAnsiTheme="minorHAnsi"/>
                <w:color w:val="000000" w:themeColor="text1"/>
              </w:rPr>
            </w:pPr>
            <w:r w:rsidRPr="009475F0">
              <w:rPr>
                <w:rFonts w:asciiTheme="minorHAnsi" w:hAnsiTheme="minorHAnsi"/>
                <w:b/>
              </w:rPr>
              <w:t>Association</w:t>
            </w:r>
            <w:r w:rsidRPr="009475F0">
              <w:rPr>
                <w:rFonts w:asciiTheme="minorHAnsi" w:hAnsiTheme="minorHAnsi"/>
              </w:rPr>
              <w:t xml:space="preserve">. A connection between data values. </w:t>
            </w:r>
          </w:p>
          <w:p w:rsidR="00D31CEB" w:rsidRPr="009475F0" w:rsidRDefault="00D31CEB" w:rsidP="00095263">
            <w:pPr>
              <w:pStyle w:val="Default"/>
              <w:numPr>
                <w:ilvl w:val="0"/>
                <w:numId w:val="26"/>
              </w:numPr>
              <w:rPr>
                <w:rFonts w:asciiTheme="minorHAnsi" w:hAnsiTheme="minorHAnsi"/>
                <w:color w:val="000000" w:themeColor="text1"/>
              </w:rPr>
            </w:pPr>
            <w:r w:rsidRPr="009475F0">
              <w:rPr>
                <w:rFonts w:asciiTheme="minorHAnsi" w:hAnsiTheme="minorHAnsi"/>
                <w:b/>
              </w:rPr>
              <w:t>Bivariate data</w:t>
            </w:r>
            <w:r w:rsidRPr="009475F0">
              <w:rPr>
                <w:rFonts w:asciiTheme="minorHAnsi" w:hAnsiTheme="minorHAnsi"/>
              </w:rPr>
              <w:t xml:space="preserve">. Pairs of linked numerical observations. Example: a list of heights and weights for each player on a football team. </w:t>
            </w:r>
          </w:p>
          <w:p w:rsidR="00D31CEB" w:rsidRPr="009475F0" w:rsidRDefault="00D31CEB" w:rsidP="00095263">
            <w:pPr>
              <w:pStyle w:val="Default"/>
              <w:numPr>
                <w:ilvl w:val="0"/>
                <w:numId w:val="26"/>
              </w:numPr>
              <w:rPr>
                <w:rFonts w:asciiTheme="minorHAnsi" w:hAnsiTheme="minorHAnsi"/>
                <w:color w:val="000000" w:themeColor="text1"/>
              </w:rPr>
            </w:pPr>
            <w:r w:rsidRPr="009475F0">
              <w:rPr>
                <w:rFonts w:asciiTheme="minorHAnsi" w:hAnsiTheme="minorHAnsi"/>
                <w:b/>
              </w:rPr>
              <w:lastRenderedPageBreak/>
              <w:t>Box Plot</w:t>
            </w:r>
            <w:r w:rsidRPr="009475F0">
              <w:rPr>
                <w:rFonts w:asciiTheme="minorHAnsi" w:hAnsiTheme="minorHAnsi"/>
              </w:rPr>
              <w:t xml:space="preserve">. A method of visually displaying a distribution of data values by using the median, quartiles, and extremes of the data set. A box shows the middle 50% of the data. </w:t>
            </w:r>
          </w:p>
          <w:p w:rsidR="00D31CEB" w:rsidRPr="009475F0" w:rsidRDefault="00D31CEB" w:rsidP="00095263">
            <w:pPr>
              <w:pStyle w:val="Default"/>
              <w:numPr>
                <w:ilvl w:val="0"/>
                <w:numId w:val="26"/>
              </w:numPr>
              <w:rPr>
                <w:rFonts w:asciiTheme="minorHAnsi" w:hAnsiTheme="minorHAnsi"/>
                <w:color w:val="000000" w:themeColor="text1"/>
              </w:rPr>
            </w:pPr>
            <w:r w:rsidRPr="009475F0">
              <w:rPr>
                <w:rFonts w:asciiTheme="minorHAnsi" w:hAnsiTheme="minorHAnsi"/>
                <w:b/>
              </w:rPr>
              <w:t>Box-and-Whisker Plot</w:t>
            </w:r>
            <w:r w:rsidRPr="009475F0">
              <w:rPr>
                <w:rFonts w:asciiTheme="minorHAnsi" w:hAnsiTheme="minorHAnsi"/>
              </w:rPr>
              <w:t xml:space="preserve">. A diagram that shows the five-number summary of a distribution. (Five-number summary includes the minimum, lower quartile (25th percentile), median (50th percentile), upper quartile (75th percentile), and the maximum. In a modified box plot, the presence of outliers can also be illustrated. </w:t>
            </w:r>
          </w:p>
          <w:p w:rsidR="00D31CEB" w:rsidRPr="009475F0" w:rsidRDefault="00D31CEB" w:rsidP="00095263">
            <w:pPr>
              <w:pStyle w:val="Default"/>
              <w:numPr>
                <w:ilvl w:val="0"/>
                <w:numId w:val="26"/>
              </w:numPr>
              <w:rPr>
                <w:rFonts w:asciiTheme="minorHAnsi" w:hAnsiTheme="minorHAnsi"/>
                <w:color w:val="000000" w:themeColor="text1"/>
              </w:rPr>
            </w:pPr>
            <w:r w:rsidRPr="009475F0">
              <w:rPr>
                <w:rFonts w:asciiTheme="minorHAnsi" w:hAnsiTheme="minorHAnsi"/>
                <w:b/>
              </w:rPr>
              <w:t>Categorical Variables.</w:t>
            </w:r>
            <w:r w:rsidRPr="009475F0">
              <w:rPr>
                <w:rFonts w:asciiTheme="minorHAnsi" w:hAnsiTheme="minorHAnsi"/>
              </w:rPr>
              <w:t xml:space="preserve"> Categorical variables take on values that are names or labels. The color of a ball (e.g., red, green, blue), gender (male or female), year in school (freshmen, sophomore, junior, senior). These are data that cannot be averaged or represented by a scatter </w:t>
            </w:r>
            <w:proofErr w:type="gramStart"/>
            <w:r w:rsidRPr="009475F0">
              <w:rPr>
                <w:rFonts w:asciiTheme="minorHAnsi" w:hAnsiTheme="minorHAnsi"/>
              </w:rPr>
              <w:t>plot</w:t>
            </w:r>
            <w:proofErr w:type="gramEnd"/>
            <w:r w:rsidRPr="009475F0">
              <w:rPr>
                <w:rFonts w:asciiTheme="minorHAnsi" w:hAnsiTheme="minorHAnsi"/>
              </w:rPr>
              <w:t xml:space="preserve"> as they have no numerical meaning. </w:t>
            </w:r>
          </w:p>
          <w:p w:rsidR="00D31CEB" w:rsidRPr="009475F0" w:rsidRDefault="00D31CEB" w:rsidP="00095263">
            <w:pPr>
              <w:pStyle w:val="Default"/>
              <w:numPr>
                <w:ilvl w:val="0"/>
                <w:numId w:val="26"/>
              </w:numPr>
              <w:rPr>
                <w:rFonts w:asciiTheme="minorHAnsi" w:hAnsiTheme="minorHAnsi"/>
                <w:color w:val="000000" w:themeColor="text1"/>
              </w:rPr>
            </w:pPr>
            <w:r w:rsidRPr="009475F0">
              <w:rPr>
                <w:rFonts w:asciiTheme="minorHAnsi" w:hAnsiTheme="minorHAnsi"/>
                <w:b/>
              </w:rPr>
              <w:t>Center.</w:t>
            </w:r>
            <w:r w:rsidRPr="009475F0">
              <w:rPr>
                <w:rFonts w:asciiTheme="minorHAnsi" w:hAnsiTheme="minorHAnsi"/>
              </w:rPr>
              <w:t xml:space="preserve"> Measures of center refer to the summary measures used to describe the most “typical” value in a set of data. The two most common measures of center are median and the mean. </w:t>
            </w:r>
          </w:p>
          <w:p w:rsidR="00D31CEB" w:rsidRPr="009475F0" w:rsidRDefault="00D31CEB" w:rsidP="00095263">
            <w:pPr>
              <w:pStyle w:val="Default"/>
              <w:numPr>
                <w:ilvl w:val="0"/>
                <w:numId w:val="26"/>
              </w:numPr>
              <w:rPr>
                <w:rFonts w:asciiTheme="minorHAnsi" w:hAnsiTheme="minorHAnsi"/>
                <w:color w:val="000000" w:themeColor="text1"/>
              </w:rPr>
            </w:pPr>
            <w:r w:rsidRPr="009475F0">
              <w:rPr>
                <w:rFonts w:asciiTheme="minorHAnsi" w:hAnsiTheme="minorHAnsi"/>
                <w:b/>
              </w:rPr>
              <w:t>Conditional Frequencies.</w:t>
            </w:r>
            <w:r w:rsidRPr="009475F0">
              <w:rPr>
                <w:rFonts w:asciiTheme="minorHAnsi" w:hAnsiTheme="minorHAnsi"/>
              </w:rPr>
              <w:t xml:space="preserve"> The relative frequencies in the body of a two-way frequency table. </w:t>
            </w:r>
          </w:p>
          <w:p w:rsidR="00D31CEB" w:rsidRPr="009475F0" w:rsidRDefault="00D31CEB" w:rsidP="00095263">
            <w:pPr>
              <w:pStyle w:val="Default"/>
              <w:numPr>
                <w:ilvl w:val="0"/>
                <w:numId w:val="26"/>
              </w:numPr>
              <w:rPr>
                <w:rFonts w:asciiTheme="minorHAnsi" w:hAnsiTheme="minorHAnsi"/>
                <w:color w:val="000000" w:themeColor="text1"/>
              </w:rPr>
            </w:pPr>
            <w:r w:rsidRPr="009475F0">
              <w:rPr>
                <w:rFonts w:asciiTheme="minorHAnsi" w:hAnsiTheme="minorHAnsi"/>
                <w:b/>
              </w:rPr>
              <w:t>Correlation Coefficient.</w:t>
            </w:r>
            <w:r w:rsidRPr="009475F0">
              <w:rPr>
                <w:rFonts w:asciiTheme="minorHAnsi" w:hAnsiTheme="minorHAnsi"/>
              </w:rPr>
              <w:t xml:space="preserve"> A measure of the strength of the linear relationship between two variables that is defined in terms of the (sample) covariance of the variables divided by their (sample) standard deviations. </w:t>
            </w:r>
          </w:p>
          <w:p w:rsidR="00D31CEB" w:rsidRPr="009475F0" w:rsidRDefault="00D31CEB" w:rsidP="00095263">
            <w:pPr>
              <w:pStyle w:val="Default"/>
              <w:numPr>
                <w:ilvl w:val="0"/>
                <w:numId w:val="26"/>
              </w:numPr>
              <w:rPr>
                <w:rFonts w:asciiTheme="minorHAnsi" w:hAnsiTheme="minorHAnsi"/>
                <w:color w:val="000000" w:themeColor="text1"/>
              </w:rPr>
            </w:pPr>
            <w:r w:rsidRPr="009475F0">
              <w:rPr>
                <w:rFonts w:asciiTheme="minorHAnsi" w:hAnsiTheme="minorHAnsi"/>
                <w:b/>
              </w:rPr>
              <w:t>Dot plot.</w:t>
            </w:r>
            <w:r w:rsidRPr="009475F0">
              <w:rPr>
                <w:rFonts w:asciiTheme="minorHAnsi" w:hAnsiTheme="minorHAnsi"/>
              </w:rPr>
              <w:t xml:space="preserve"> A method of visually displaying a distribution of data values where each data value is shown as a dot or mark above a number line.</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Joint Frequencies.</w:t>
            </w:r>
            <w:r w:rsidRPr="009475F0">
              <w:rPr>
                <w:rFonts w:asciiTheme="minorHAnsi" w:hAnsiTheme="minorHAnsi"/>
              </w:rPr>
              <w:t xml:space="preserve"> Entries in the body of a two-way frequency table.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Line of Best Fit (trend or regression line).</w:t>
            </w:r>
            <w:r w:rsidRPr="009475F0">
              <w:rPr>
                <w:rFonts w:asciiTheme="minorHAnsi" w:hAnsiTheme="minorHAnsi"/>
              </w:rPr>
              <w:t xml:space="preserve"> A straight line that best represents the data on a scatter plot. This line may pass through some of the points, none of the points, or all of the points. Remind students that an exponential model will produce a curved fit.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Marginal Frequencies</w:t>
            </w:r>
            <w:r w:rsidRPr="009475F0">
              <w:rPr>
                <w:rFonts w:asciiTheme="minorHAnsi" w:hAnsiTheme="minorHAnsi"/>
              </w:rPr>
              <w:t xml:space="preserve">. Entries in the "Total" row and "Total" column of a two-way frequency table.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rPr>
              <w:t xml:space="preserve">Mean Absolute Deviation. A measure of variation </w:t>
            </w:r>
            <w:r w:rsidRPr="009475F0">
              <w:rPr>
                <w:rFonts w:asciiTheme="minorHAnsi" w:hAnsiTheme="minorHAnsi"/>
              </w:rPr>
              <w:lastRenderedPageBreak/>
              <w:t xml:space="preserve">in a set of numerical data, computed by adding the distances between each data value and the mean, then dividing by the number of data values. Example: For the data set {2, 3, 6, 7, 10, 12, 14, 15, 22, 120}, the mean absolute deviation is 20. </w:t>
            </w:r>
          </w:p>
          <w:p w:rsidR="00D31CEB" w:rsidRDefault="00D31CEB" w:rsidP="00095263">
            <w:pPr>
              <w:pStyle w:val="Default"/>
              <w:numPr>
                <w:ilvl w:val="0"/>
                <w:numId w:val="26"/>
              </w:numPr>
              <w:rPr>
                <w:rFonts w:asciiTheme="minorHAnsi" w:hAnsiTheme="minorHAnsi"/>
              </w:rPr>
            </w:pPr>
            <w:r w:rsidRPr="009475F0">
              <w:rPr>
                <w:rFonts w:asciiTheme="minorHAnsi" w:hAnsiTheme="minorHAnsi"/>
                <w:b/>
              </w:rPr>
              <w:t>Outlier.</w:t>
            </w:r>
            <w:r w:rsidRPr="009475F0">
              <w:rPr>
                <w:rFonts w:asciiTheme="minorHAnsi" w:hAnsiTheme="minorHAnsi"/>
              </w:rPr>
              <w:t xml:space="preserve"> Sometimes, distributions are characterized by extreme values that differ greatly from the other observations. These extreme values are called outliers. As a rule, an extreme value is considered </w:t>
            </w:r>
            <w:proofErr w:type="gramStart"/>
            <w:r w:rsidRPr="009475F0">
              <w:rPr>
                <w:rFonts w:asciiTheme="minorHAnsi" w:hAnsiTheme="minorHAnsi"/>
              </w:rPr>
              <w:t>to be an</w:t>
            </w:r>
            <w:proofErr w:type="gramEnd"/>
            <w:r w:rsidRPr="009475F0">
              <w:rPr>
                <w:rFonts w:asciiTheme="minorHAnsi" w:hAnsiTheme="minorHAnsi"/>
              </w:rPr>
              <w:t xml:space="preserve"> outlier if it is at least 1.5 interquartile ranges below the lower quartile (Q</w:t>
            </w:r>
            <w:r w:rsidRPr="009475F0">
              <w:rPr>
                <w:rFonts w:asciiTheme="minorHAnsi" w:hAnsiTheme="minorHAnsi"/>
                <w:vertAlign w:val="subscript"/>
              </w:rPr>
              <w:t>1</w:t>
            </w:r>
            <w:r w:rsidRPr="009475F0">
              <w:rPr>
                <w:rFonts w:asciiTheme="minorHAnsi" w:hAnsiTheme="minorHAnsi"/>
              </w:rPr>
              <w:t>), or at least 1.5 interquartile ranges above the upper quartile (Q</w:t>
            </w:r>
            <w:r w:rsidRPr="009475F0">
              <w:rPr>
                <w:rFonts w:asciiTheme="minorHAnsi" w:hAnsiTheme="minorHAnsi"/>
                <w:vertAlign w:val="subscript"/>
              </w:rPr>
              <w:t>3</w:t>
            </w:r>
            <w:r w:rsidRPr="009475F0">
              <w:rPr>
                <w:rFonts w:asciiTheme="minorHAnsi" w:hAnsiTheme="minorHAnsi"/>
              </w:rPr>
              <w:t xml:space="preserve">). </w:t>
            </w:r>
          </w:p>
          <w:p w:rsidR="00D31CEB" w:rsidRDefault="00D31CEB" w:rsidP="00D31CEB">
            <w:pPr>
              <w:pStyle w:val="Default"/>
              <w:ind w:left="360"/>
              <w:jc w:val="center"/>
              <w:rPr>
                <w:rFonts w:asciiTheme="minorHAnsi" w:hAnsiTheme="minorHAnsi"/>
              </w:rPr>
            </w:pPr>
            <w:r w:rsidRPr="009475F0">
              <w:rPr>
                <w:rFonts w:asciiTheme="minorHAnsi" w:hAnsiTheme="minorHAnsi"/>
                <w:b/>
              </w:rPr>
              <w:t xml:space="preserve">OUTLIER if the values lie outside these specific ranges: </w:t>
            </w:r>
          </w:p>
          <w:p w:rsidR="00D31CEB" w:rsidRDefault="00D31CEB" w:rsidP="00D31CEB">
            <w:pPr>
              <w:pStyle w:val="Default"/>
              <w:ind w:left="360"/>
              <w:jc w:val="center"/>
              <w:rPr>
                <w:rFonts w:asciiTheme="minorHAnsi" w:hAnsiTheme="minorHAnsi"/>
              </w:rPr>
            </w:pPr>
            <w:r w:rsidRPr="009475F0">
              <w:rPr>
                <w:rFonts w:asciiTheme="minorHAnsi" w:hAnsiTheme="minorHAnsi"/>
              </w:rPr>
              <w:t>Q</w:t>
            </w:r>
            <w:r w:rsidRPr="009475F0">
              <w:rPr>
                <w:rFonts w:asciiTheme="minorHAnsi" w:hAnsiTheme="minorHAnsi"/>
                <w:vertAlign w:val="subscript"/>
              </w:rPr>
              <w:t>1</w:t>
            </w:r>
            <w:r w:rsidRPr="009475F0">
              <w:rPr>
                <w:rFonts w:asciiTheme="minorHAnsi" w:hAnsiTheme="minorHAnsi"/>
              </w:rPr>
              <w:t xml:space="preserve"> – 1.5 • IQR </w:t>
            </w:r>
          </w:p>
          <w:p w:rsidR="00D31CEB" w:rsidRPr="009475F0" w:rsidRDefault="00D31CEB" w:rsidP="00D31CEB">
            <w:pPr>
              <w:pStyle w:val="Default"/>
              <w:ind w:left="360"/>
              <w:jc w:val="center"/>
              <w:rPr>
                <w:rFonts w:asciiTheme="minorHAnsi" w:hAnsiTheme="minorHAnsi"/>
              </w:rPr>
            </w:pPr>
            <w:r>
              <w:rPr>
                <w:rFonts w:asciiTheme="minorHAnsi" w:hAnsiTheme="minorHAnsi"/>
              </w:rPr>
              <w:t>Q</w:t>
            </w:r>
            <w:r w:rsidRPr="009475F0">
              <w:rPr>
                <w:rFonts w:asciiTheme="minorHAnsi" w:hAnsiTheme="minorHAnsi"/>
                <w:vertAlign w:val="subscript"/>
              </w:rPr>
              <w:t>3</w:t>
            </w:r>
            <w:r>
              <w:rPr>
                <w:rFonts w:asciiTheme="minorHAnsi" w:hAnsiTheme="minorHAnsi"/>
              </w:rPr>
              <w:t xml:space="preserve"> + 1.5 • IQR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Quantitative Variables</w:t>
            </w:r>
            <w:r w:rsidRPr="009475F0">
              <w:rPr>
                <w:rFonts w:asciiTheme="minorHAnsi" w:hAnsiTheme="minorHAnsi"/>
              </w:rPr>
              <w:t xml:space="preserve">. Numerical variables that represent a measurable quantity. For example, when we speak of the population of a city, we are talking about the number of people in the city – a measurable attribute of the city. Therefore, population would be a quantitative variable. Other examples: scores on a set of tests, height and weight, temperature at the top of each hour. </w:t>
            </w:r>
          </w:p>
          <w:p w:rsidR="00D31CEB" w:rsidRPr="009475F0" w:rsidRDefault="00D31CEB" w:rsidP="00D31CEB">
            <w:pPr>
              <w:pStyle w:val="Default"/>
              <w:rPr>
                <w:rFonts w:asciiTheme="minorHAnsi" w:hAnsiTheme="minorHAnsi"/>
                <w:color w:val="000000" w:themeColor="text1"/>
              </w:rPr>
            </w:pPr>
          </w:p>
        </w:tc>
        <w:tc>
          <w:tcPr>
            <w:tcW w:w="5603" w:type="dxa"/>
            <w:shd w:val="clear" w:color="auto" w:fill="auto"/>
          </w:tcPr>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lastRenderedPageBreak/>
              <w:t xml:space="preserve">First Quartile (Q1). </w:t>
            </w:r>
            <w:r w:rsidRPr="009475F0">
              <w:rPr>
                <w:rFonts w:asciiTheme="minorHAnsi" w:hAnsiTheme="minorHAnsi"/>
              </w:rPr>
              <w:t xml:space="preserve">The “middle value” in the lower half of the rank-ordered data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Five-Number Summary</w:t>
            </w:r>
            <w:r w:rsidRPr="009475F0">
              <w:rPr>
                <w:rFonts w:asciiTheme="minorHAnsi" w:hAnsiTheme="minorHAnsi"/>
              </w:rPr>
              <w:t xml:space="preserve">. Minimum, lower quartile, median, upper quartile, maximum. </w:t>
            </w:r>
          </w:p>
          <w:p w:rsidR="00D31CEB" w:rsidRPr="009475F0" w:rsidRDefault="00D31CEB" w:rsidP="00095263">
            <w:pPr>
              <w:pStyle w:val="Default"/>
              <w:numPr>
                <w:ilvl w:val="0"/>
                <w:numId w:val="26"/>
              </w:numPr>
              <w:rPr>
                <w:rFonts w:asciiTheme="minorHAnsi" w:hAnsiTheme="minorHAnsi"/>
              </w:rPr>
            </w:pPr>
            <w:r>
              <w:rPr>
                <w:rFonts w:asciiTheme="minorHAnsi" w:hAnsiTheme="minorHAnsi"/>
                <w:b/>
              </w:rPr>
              <w:lastRenderedPageBreak/>
              <w:t xml:space="preserve">Histogram. </w:t>
            </w:r>
            <w:r w:rsidRPr="009475F0">
              <w:rPr>
                <w:rFonts w:asciiTheme="minorHAnsi" w:hAnsiTheme="minorHAnsi"/>
              </w:rPr>
              <w:t xml:space="preserve">Graphical display that subdivides the data into class intervals and uses a rectangle to show the frequency of observations in those intervals—for example you might do intervals of 0-3, 4-7, 8-11, and 12-15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Interquartile Range</w:t>
            </w:r>
            <w:r w:rsidRPr="009475F0">
              <w:rPr>
                <w:rFonts w:asciiTheme="minorHAnsi" w:hAnsiTheme="minorHAnsi"/>
              </w:rPr>
              <w:t>. A measure of variation in a set of numerical data. The interquartile range is the distance between the first and third quartiles of the data set. Example: For the data set {1, 3, 6, 7, 10, 12, 14, 15, 22, 120}, the interquartile range is 15 – 6 = 9.</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Scatter plot.</w:t>
            </w:r>
            <w:r w:rsidRPr="009475F0">
              <w:rPr>
                <w:rFonts w:asciiTheme="minorHAnsi" w:hAnsiTheme="minorHAnsi"/>
              </w:rPr>
              <w:t xml:space="preserve"> A graph in the coordinate plane representing a set of bivariate data. For example, the heights and weights of a group of people could be displayed on a scatter plot. If you are looking for values that fall within the range of values plotted on the scatter plot, you are interpolating. If you are looking for values that fall beyond the range of those values plotted on the scatter plot, you are extrapolating. </w:t>
            </w:r>
          </w:p>
          <w:p w:rsidR="00D31CEB" w:rsidRPr="009475F0" w:rsidRDefault="00D31CEB" w:rsidP="00D31CEB">
            <w:pPr>
              <w:pStyle w:val="Default"/>
              <w:ind w:left="360"/>
              <w:rPr>
                <w:rFonts w:asciiTheme="minorHAnsi" w:hAnsiTheme="minorHAnsi"/>
              </w:rPr>
            </w:pP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Second Quartile (Q2)</w:t>
            </w:r>
            <w:r w:rsidRPr="009475F0">
              <w:rPr>
                <w:rFonts w:asciiTheme="minorHAnsi" w:hAnsiTheme="minorHAnsi"/>
              </w:rPr>
              <w:t xml:space="preserve">. The median value in the data set.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Shape</w:t>
            </w:r>
            <w:r w:rsidRPr="009475F0">
              <w:rPr>
                <w:rFonts w:asciiTheme="minorHAnsi" w:hAnsiTheme="minorHAnsi"/>
              </w:rPr>
              <w:t xml:space="preserve">. The shape of a distribution is described by symmetry, number of peaks, direction of skew, or uniformity.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Symmetry</w:t>
            </w:r>
            <w:r>
              <w:rPr>
                <w:rFonts w:asciiTheme="minorHAnsi" w:hAnsiTheme="minorHAnsi"/>
              </w:rPr>
              <w:t>.</w:t>
            </w:r>
            <w:r w:rsidRPr="009475F0">
              <w:rPr>
                <w:rFonts w:asciiTheme="minorHAnsi" w:hAnsiTheme="minorHAnsi"/>
              </w:rPr>
              <w:t xml:space="preserve"> A symmetric distribution can be divided at the center so that each half is a mirror image of the other.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Number of Peaks</w:t>
            </w:r>
            <w:r>
              <w:rPr>
                <w:rFonts w:asciiTheme="minorHAnsi" w:hAnsiTheme="minorHAnsi"/>
              </w:rPr>
              <w:t>.</w:t>
            </w:r>
            <w:r w:rsidRPr="009475F0">
              <w:rPr>
                <w:rFonts w:asciiTheme="minorHAnsi" w:hAnsiTheme="minorHAnsi"/>
              </w:rPr>
              <w:t xml:space="preserve"> Distributions can have few or many peaks. Distributions with one clear peak are called unimodal and distributions with two clear peaks are called bimodal. Unimodal distributions are sometimes called bell-shaped.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Direction of Skew</w:t>
            </w:r>
            <w:r>
              <w:rPr>
                <w:rFonts w:asciiTheme="minorHAnsi" w:hAnsiTheme="minorHAnsi"/>
              </w:rPr>
              <w:t>.</w:t>
            </w:r>
            <w:r w:rsidRPr="009475F0">
              <w:rPr>
                <w:rFonts w:asciiTheme="minorHAnsi" w:hAnsiTheme="minorHAnsi"/>
              </w:rPr>
              <w:t xml:space="preserve"> Some distributions have many more observations on one side of graph than the other. Distributions with a tail on the right toward the higher values </w:t>
            </w:r>
            <w:proofErr w:type="gramStart"/>
            <w:r w:rsidRPr="009475F0">
              <w:rPr>
                <w:rFonts w:asciiTheme="minorHAnsi" w:hAnsiTheme="minorHAnsi"/>
              </w:rPr>
              <w:t>are said to be skewed</w:t>
            </w:r>
            <w:proofErr w:type="gramEnd"/>
            <w:r w:rsidRPr="009475F0">
              <w:rPr>
                <w:rFonts w:asciiTheme="minorHAnsi" w:hAnsiTheme="minorHAnsi"/>
              </w:rPr>
              <w:t xml:space="preserve"> right; and distributions with a tail on the left toward the lower values are said to be skewed left.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Uniformity</w:t>
            </w:r>
            <w:r>
              <w:rPr>
                <w:rFonts w:asciiTheme="minorHAnsi" w:hAnsiTheme="minorHAnsi"/>
              </w:rPr>
              <w:t>.</w:t>
            </w:r>
            <w:r w:rsidRPr="009475F0">
              <w:rPr>
                <w:rFonts w:asciiTheme="minorHAnsi" w:hAnsiTheme="minorHAnsi"/>
              </w:rPr>
              <w:t xml:space="preserve"> When observations in a set of data are equally spread across the range of the distribution, the distribution is called uniform distribution. A </w:t>
            </w:r>
            <w:r w:rsidRPr="009475F0">
              <w:rPr>
                <w:rFonts w:asciiTheme="minorHAnsi" w:hAnsiTheme="minorHAnsi"/>
              </w:rPr>
              <w:lastRenderedPageBreak/>
              <w:t xml:space="preserve">uniform distribution has no clear peaks.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Spread</w:t>
            </w:r>
            <w:r w:rsidRPr="009475F0">
              <w:rPr>
                <w:rFonts w:asciiTheme="minorHAnsi" w:hAnsiTheme="minorHAnsi"/>
              </w:rPr>
              <w:t xml:space="preserve">. The spread of a distribution refers to the variability of the data. If the data cluster around a single central value, the spread is smaller. The further the observations fall from the center, the greater the spread or variability of the set. (range, interquartile range, Mean Absolute Deviation, and Standard Deviation measure the spread of data) </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Third quartile</w:t>
            </w:r>
            <w:r w:rsidRPr="009475F0">
              <w:rPr>
                <w:rFonts w:asciiTheme="minorHAnsi" w:hAnsiTheme="minorHAnsi"/>
              </w:rPr>
              <w:t xml:space="preserve">. For a data set with median M, the third quartile is the median of the data values greater than M. </w:t>
            </w:r>
            <w:proofErr w:type="gramStart"/>
            <w:r w:rsidRPr="009475F0">
              <w:rPr>
                <w:rFonts w:asciiTheme="minorHAnsi" w:hAnsiTheme="minorHAnsi"/>
              </w:rPr>
              <w:t>Example</w:t>
            </w:r>
            <w:proofErr w:type="gramEnd"/>
            <w:r w:rsidRPr="009475F0">
              <w:rPr>
                <w:rFonts w:asciiTheme="minorHAnsi" w:hAnsiTheme="minorHAnsi"/>
              </w:rPr>
              <w:t>: For the data set {2, 3, 6, 7, 10, 12, 14, 15, 22, 120}, the third quartile is 15.</w:t>
            </w:r>
          </w:p>
          <w:p w:rsidR="00D31CEB" w:rsidRPr="009475F0" w:rsidRDefault="00D31CEB" w:rsidP="00095263">
            <w:pPr>
              <w:pStyle w:val="Default"/>
              <w:numPr>
                <w:ilvl w:val="0"/>
                <w:numId w:val="26"/>
              </w:numPr>
              <w:rPr>
                <w:rFonts w:asciiTheme="minorHAnsi" w:hAnsiTheme="minorHAnsi"/>
              </w:rPr>
            </w:pPr>
            <w:r w:rsidRPr="009475F0">
              <w:rPr>
                <w:rFonts w:asciiTheme="minorHAnsi" w:hAnsiTheme="minorHAnsi"/>
                <w:b/>
              </w:rPr>
              <w:t>Trend</w:t>
            </w:r>
            <w:r w:rsidRPr="009475F0">
              <w:rPr>
                <w:rFonts w:asciiTheme="minorHAnsi" w:hAnsiTheme="minorHAnsi"/>
              </w:rPr>
              <w:t>. A change (positive, negative or constant) in data values over time.</w:t>
            </w:r>
          </w:p>
        </w:tc>
      </w:tr>
      <w:tr w:rsidR="00FB1205" w:rsidRPr="00635D66" w:rsidTr="008B38D8">
        <w:trPr>
          <w:trHeight w:val="300"/>
          <w:jc w:val="center"/>
        </w:trPr>
        <w:tc>
          <w:tcPr>
            <w:tcW w:w="11088" w:type="dxa"/>
            <w:gridSpan w:val="2"/>
            <w:shd w:val="clear" w:color="auto" w:fill="E7E6E6" w:themeFill="background2"/>
          </w:tcPr>
          <w:p w:rsidR="00FB1205" w:rsidRPr="00635D66" w:rsidRDefault="00FB1205" w:rsidP="00FB1205">
            <w:pPr>
              <w:spacing w:after="0" w:line="240" w:lineRule="auto"/>
              <w:rPr>
                <w:rFonts w:cs="Times New Roman"/>
                <w:b/>
                <w:sz w:val="24"/>
                <w:szCs w:val="24"/>
              </w:rPr>
            </w:pPr>
            <w:r w:rsidRPr="00635D66">
              <w:rPr>
                <w:rFonts w:cs="Times New Roman"/>
                <w:b/>
                <w:sz w:val="24"/>
                <w:szCs w:val="24"/>
              </w:rPr>
              <w:lastRenderedPageBreak/>
              <w:t>Guiding Question(s)</w:t>
            </w:r>
          </w:p>
        </w:tc>
      </w:tr>
      <w:tr w:rsidR="00FB1205" w:rsidRPr="00635D66" w:rsidTr="008B38D8">
        <w:trPr>
          <w:trHeight w:val="300"/>
          <w:jc w:val="center"/>
        </w:trPr>
        <w:tc>
          <w:tcPr>
            <w:tcW w:w="11088" w:type="dxa"/>
            <w:gridSpan w:val="2"/>
            <w:shd w:val="clear" w:color="auto" w:fill="auto"/>
          </w:tcPr>
          <w:p w:rsidR="00D31CEB" w:rsidRPr="00DE1B9F" w:rsidRDefault="00D31CEB" w:rsidP="00D31CEB">
            <w:pPr>
              <w:pStyle w:val="Default"/>
              <w:numPr>
                <w:ilvl w:val="0"/>
                <w:numId w:val="14"/>
              </w:numPr>
              <w:rPr>
                <w:rFonts w:asciiTheme="minorHAnsi" w:hAnsiTheme="minorHAnsi" w:cstheme="minorHAnsi"/>
                <w:bCs/>
                <w:color w:val="000000" w:themeColor="text1"/>
              </w:rPr>
            </w:pPr>
            <w:r w:rsidRPr="00DE1B9F">
              <w:rPr>
                <w:rFonts w:asciiTheme="minorHAnsi" w:hAnsiTheme="minorHAnsi" w:cstheme="minorHAnsi"/>
              </w:rPr>
              <w:t>How do I summarize, represent, and interpret data on two categorical and quantitative variables?</w:t>
            </w:r>
          </w:p>
          <w:p w:rsidR="00FB1205" w:rsidRPr="006C3C3B" w:rsidRDefault="00D31CEB" w:rsidP="00D31CEB">
            <w:pPr>
              <w:pStyle w:val="ListParagraph"/>
              <w:numPr>
                <w:ilvl w:val="0"/>
                <w:numId w:val="14"/>
              </w:numPr>
              <w:spacing w:after="0" w:line="240" w:lineRule="auto"/>
              <w:rPr>
                <w:bCs/>
                <w:sz w:val="24"/>
                <w:szCs w:val="24"/>
              </w:rPr>
            </w:pPr>
            <w:r w:rsidRPr="00DE1B9F">
              <w:rPr>
                <w:rFonts w:cs="Times New Roman"/>
                <w:bCs/>
                <w:color w:val="000000" w:themeColor="text1"/>
                <w:sz w:val="24"/>
                <w:szCs w:val="24"/>
              </w:rPr>
              <w:t>How can we use functions to model and interpret bivariate data?</w:t>
            </w:r>
          </w:p>
        </w:tc>
      </w:tr>
      <w:tr w:rsidR="00FB1205" w:rsidRPr="00635D66" w:rsidTr="008B38D8">
        <w:trPr>
          <w:trHeight w:val="300"/>
          <w:jc w:val="center"/>
        </w:trPr>
        <w:tc>
          <w:tcPr>
            <w:tcW w:w="11088" w:type="dxa"/>
            <w:gridSpan w:val="2"/>
            <w:shd w:val="clear" w:color="auto" w:fill="E7E6E6" w:themeFill="background2"/>
          </w:tcPr>
          <w:p w:rsidR="00FB1205" w:rsidRPr="00635D66" w:rsidRDefault="00FB1205" w:rsidP="00FB1205">
            <w:pPr>
              <w:tabs>
                <w:tab w:val="left" w:pos="1147"/>
              </w:tabs>
              <w:spacing w:after="0" w:line="240" w:lineRule="auto"/>
              <w:rPr>
                <w:rFonts w:cs="Times New Roman"/>
                <w:b/>
                <w:sz w:val="24"/>
                <w:szCs w:val="24"/>
              </w:rPr>
            </w:pPr>
            <w:r w:rsidRPr="00635D66">
              <w:rPr>
                <w:rFonts w:cs="Times New Roman"/>
                <w:b/>
                <w:sz w:val="24"/>
                <w:szCs w:val="24"/>
              </w:rPr>
              <w:t>Interpretations and Reminders</w:t>
            </w:r>
          </w:p>
        </w:tc>
      </w:tr>
      <w:tr w:rsidR="00FB1205" w:rsidRPr="00635D66" w:rsidTr="008B38D8">
        <w:trPr>
          <w:trHeight w:val="300"/>
          <w:jc w:val="center"/>
        </w:trPr>
        <w:tc>
          <w:tcPr>
            <w:tcW w:w="11088" w:type="dxa"/>
            <w:gridSpan w:val="2"/>
            <w:shd w:val="clear" w:color="auto" w:fill="auto"/>
          </w:tcPr>
          <w:p w:rsidR="00D31CEB" w:rsidRPr="00FF4BDE" w:rsidRDefault="00D31CEB" w:rsidP="00095263">
            <w:pPr>
              <w:pStyle w:val="Default"/>
              <w:numPr>
                <w:ilvl w:val="0"/>
                <w:numId w:val="23"/>
              </w:numPr>
              <w:rPr>
                <w:rFonts w:asciiTheme="minorHAnsi" w:hAnsiTheme="minorHAnsi"/>
                <w:b/>
                <w:bCs/>
                <w:color w:val="000000" w:themeColor="text1"/>
              </w:rPr>
            </w:pPr>
            <w:r>
              <w:rPr>
                <w:rFonts w:asciiTheme="minorHAnsi" w:hAnsiTheme="minorHAnsi" w:cs="Calibri"/>
                <w:color w:val="000000" w:themeColor="text1"/>
              </w:rPr>
              <w:t>Students will have to recall slope-intercept form and be able to interpret the slope and y-intercept in the context of the situation.</w:t>
            </w:r>
          </w:p>
          <w:p w:rsidR="00D31CEB" w:rsidRPr="00FF4BDE" w:rsidRDefault="00D31CEB" w:rsidP="00095263">
            <w:pPr>
              <w:pStyle w:val="Default"/>
              <w:numPr>
                <w:ilvl w:val="0"/>
                <w:numId w:val="23"/>
              </w:numPr>
              <w:rPr>
                <w:rFonts w:asciiTheme="minorHAnsi" w:hAnsiTheme="minorHAnsi"/>
                <w:b/>
                <w:bCs/>
                <w:color w:val="000000" w:themeColor="text1"/>
              </w:rPr>
            </w:pPr>
            <w:r>
              <w:rPr>
                <w:rFonts w:asciiTheme="minorHAnsi" w:hAnsiTheme="minorHAnsi" w:cs="Calibri"/>
                <w:color w:val="000000" w:themeColor="text1"/>
              </w:rPr>
              <w:t xml:space="preserve">Students will need to be able to determine if a data set is linear or not in order to determine the rough line of best fit. </w:t>
            </w:r>
          </w:p>
          <w:p w:rsidR="00FB1205" w:rsidRPr="006941F6" w:rsidRDefault="00FB1205" w:rsidP="00FB1205">
            <w:pPr>
              <w:spacing w:after="0" w:line="240" w:lineRule="auto"/>
              <w:rPr>
                <w:b/>
                <w:bCs/>
                <w:color w:val="000000" w:themeColor="text1"/>
              </w:rPr>
            </w:pPr>
          </w:p>
        </w:tc>
      </w:tr>
      <w:tr w:rsidR="00FB1205" w:rsidRPr="00635D66" w:rsidTr="008B38D8">
        <w:trPr>
          <w:trHeight w:val="300"/>
          <w:jc w:val="center"/>
        </w:trPr>
        <w:tc>
          <w:tcPr>
            <w:tcW w:w="11088" w:type="dxa"/>
            <w:gridSpan w:val="2"/>
            <w:shd w:val="clear" w:color="auto" w:fill="E7E6E6" w:themeFill="background2"/>
          </w:tcPr>
          <w:p w:rsidR="00FB1205" w:rsidRPr="00635D66" w:rsidRDefault="00FB1205" w:rsidP="00FB1205">
            <w:pPr>
              <w:spacing w:after="0" w:line="240" w:lineRule="auto"/>
              <w:rPr>
                <w:rFonts w:cs="Times New Roman"/>
                <w:b/>
                <w:sz w:val="24"/>
                <w:szCs w:val="24"/>
              </w:rPr>
            </w:pPr>
            <w:r w:rsidRPr="00635D66">
              <w:rPr>
                <w:rFonts w:cs="Times New Roman"/>
                <w:b/>
                <w:sz w:val="24"/>
                <w:szCs w:val="24"/>
              </w:rPr>
              <w:t>Misconceptions</w:t>
            </w:r>
          </w:p>
        </w:tc>
      </w:tr>
      <w:tr w:rsidR="00FB1205" w:rsidRPr="00635D66" w:rsidTr="008B38D8">
        <w:trPr>
          <w:trHeight w:val="300"/>
          <w:jc w:val="center"/>
        </w:trPr>
        <w:tc>
          <w:tcPr>
            <w:tcW w:w="11088" w:type="dxa"/>
            <w:gridSpan w:val="2"/>
            <w:shd w:val="clear" w:color="auto" w:fill="auto"/>
          </w:tcPr>
          <w:p w:rsidR="00D31CEB" w:rsidRPr="00D31CEB" w:rsidRDefault="00D31CEB" w:rsidP="00095263">
            <w:pPr>
              <w:pStyle w:val="Default"/>
              <w:numPr>
                <w:ilvl w:val="0"/>
                <w:numId w:val="32"/>
              </w:numPr>
              <w:spacing w:line="276" w:lineRule="auto"/>
              <w:rPr>
                <w:rFonts w:asciiTheme="minorHAnsi" w:hAnsiTheme="minorHAnsi"/>
                <w:szCs w:val="20"/>
              </w:rPr>
            </w:pPr>
            <w:r w:rsidRPr="00D31CEB">
              <w:rPr>
                <w:rFonts w:asciiTheme="minorHAnsi" w:hAnsiTheme="minorHAnsi"/>
                <w:szCs w:val="20"/>
              </w:rPr>
              <w:t xml:space="preserve">When creating scatterplots, students may believe that the 45-degree line always indicates a slope of </w:t>
            </w:r>
            <w:proofErr w:type="gramStart"/>
            <w:r w:rsidRPr="00D31CEB">
              <w:rPr>
                <w:rFonts w:asciiTheme="minorHAnsi" w:hAnsiTheme="minorHAnsi"/>
                <w:szCs w:val="20"/>
              </w:rPr>
              <w:t>1</w:t>
            </w:r>
            <w:proofErr w:type="gramEnd"/>
            <w:r w:rsidRPr="00D31CEB">
              <w:rPr>
                <w:rFonts w:asciiTheme="minorHAnsi" w:hAnsiTheme="minorHAnsi"/>
                <w:szCs w:val="20"/>
              </w:rPr>
              <w:t xml:space="preserve">. However, the variables may not have the same scaling, so they should be careful to calculate the slope based on two coordinate points, keeping scaling in mind. </w:t>
            </w:r>
          </w:p>
          <w:p w:rsidR="00FB1205" w:rsidRPr="00B15019" w:rsidRDefault="00654D05" w:rsidP="00FB1205">
            <w:pPr>
              <w:pStyle w:val="Default"/>
              <w:spacing w:line="276" w:lineRule="auto"/>
              <w:ind w:left="360"/>
              <w:rPr>
                <w:rFonts w:asciiTheme="minorHAnsi" w:hAnsiTheme="minorHAnsi"/>
                <w:i/>
                <w:sz w:val="20"/>
                <w:szCs w:val="20"/>
              </w:rPr>
            </w:pPr>
            <w:hyperlink r:id="rId86" w:history="1">
              <w:r w:rsidR="00FB1205" w:rsidRPr="0019741A">
                <w:rPr>
                  <w:rStyle w:val="Hyperlink"/>
                  <w:rFonts w:asciiTheme="minorHAnsi" w:hAnsiTheme="minorHAnsi"/>
                  <w:i/>
                  <w:sz w:val="20"/>
                  <w:szCs w:val="20"/>
                </w:rPr>
                <w:t>http://www.katm.org/flipbooks/HS%20FlipBook%20Final%20CCSS%202014.pdf</w:t>
              </w:r>
            </w:hyperlink>
          </w:p>
        </w:tc>
      </w:tr>
      <w:tr w:rsidR="00FB1205" w:rsidRPr="00635D66" w:rsidTr="008B38D8">
        <w:trPr>
          <w:trHeight w:val="300"/>
          <w:jc w:val="center"/>
        </w:trPr>
        <w:tc>
          <w:tcPr>
            <w:tcW w:w="11088" w:type="dxa"/>
            <w:gridSpan w:val="2"/>
            <w:shd w:val="clear" w:color="auto" w:fill="E7E6E6" w:themeFill="background2"/>
          </w:tcPr>
          <w:p w:rsidR="00FB1205" w:rsidRPr="00635D66" w:rsidRDefault="00FB1205" w:rsidP="00FB1205">
            <w:pPr>
              <w:spacing w:after="0" w:line="240" w:lineRule="auto"/>
              <w:rPr>
                <w:rFonts w:cs="Times New Roman"/>
                <w:b/>
                <w:sz w:val="24"/>
                <w:szCs w:val="24"/>
              </w:rPr>
            </w:pPr>
            <w:r w:rsidRPr="00635D66">
              <w:rPr>
                <w:rFonts w:cs="Times New Roman"/>
                <w:b/>
                <w:sz w:val="24"/>
                <w:szCs w:val="24"/>
              </w:rPr>
              <w:t>Learning Progression (Suggested Learning Experiences)</w:t>
            </w:r>
          </w:p>
        </w:tc>
      </w:tr>
    </w:tbl>
    <w:p w:rsidR="00B80DED" w:rsidRPr="00BD3B0C" w:rsidRDefault="00B80DED" w:rsidP="00B23A44">
      <w:pPr>
        <w:rPr>
          <w:sz w:val="40"/>
        </w:rPr>
      </w:pPr>
      <w:bookmarkStart w:id="15" w:name="_GoBack"/>
      <w:bookmarkEnd w:id="15"/>
    </w:p>
    <w:sectPr w:rsidR="00B80DED" w:rsidRPr="00BD3B0C" w:rsidSect="005747A3">
      <w:footerReference w:type="default" r:id="rId8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D05" w:rsidRDefault="00654D05" w:rsidP="00572661">
      <w:pPr>
        <w:spacing w:after="0" w:line="240" w:lineRule="auto"/>
      </w:pPr>
      <w:r>
        <w:separator/>
      </w:r>
    </w:p>
  </w:endnote>
  <w:endnote w:type="continuationSeparator" w:id="0">
    <w:p w:rsidR="00654D05" w:rsidRDefault="00654D05" w:rsidP="00572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00000001" w:usb1="00000001"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Stone Print">
    <w:altName w:val="Stone Print"/>
    <w:panose1 w:val="00000000000000000000"/>
    <w:charset w:val="00"/>
    <w:family w:val="roman"/>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TimesNewRoman,Italic">
    <w:panose1 w:val="00000000000000000000"/>
    <w:charset w:val="00"/>
    <w:family w:val="roman"/>
    <w:notTrueType/>
    <w:pitch w:val="default"/>
    <w:sig w:usb0="00000003" w:usb1="00000000" w:usb2="00000000" w:usb3="00000000" w:csb0="00000001" w:csb1="00000000"/>
  </w:font>
  <w:font w:name="NewCenturySchlbkLTStd-Roman">
    <w:panose1 w:val="00000000000000000000"/>
    <w:charset w:val="00"/>
    <w:family w:val="auto"/>
    <w:notTrueType/>
    <w:pitch w:val="default"/>
    <w:sig w:usb0="00000003" w:usb1="00000000" w:usb2="00000000" w:usb3="00000000" w:csb0="00000001" w:csb1="00000000"/>
  </w:font>
  <w:font w:name="StonePrint-Roman">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901278"/>
      <w:docPartObj>
        <w:docPartGallery w:val="Page Numbers (Bottom of Page)"/>
        <w:docPartUnique/>
      </w:docPartObj>
    </w:sdtPr>
    <w:sdtEndPr/>
    <w:sdtContent>
      <w:p w:rsidR="00CC394A" w:rsidRDefault="00CC394A">
        <w:pPr>
          <w:pStyle w:val="Footer"/>
          <w:jc w:val="right"/>
        </w:pPr>
        <w:r>
          <w:t xml:space="preserve">Page | </w:t>
        </w:r>
        <w:r>
          <w:fldChar w:fldCharType="begin"/>
        </w:r>
        <w:r>
          <w:instrText xml:space="preserve"> PAGE   \* MERGEFORMAT </w:instrText>
        </w:r>
        <w:r>
          <w:fldChar w:fldCharType="separate"/>
        </w:r>
        <w:r w:rsidR="00B23A44">
          <w:rPr>
            <w:noProof/>
          </w:rPr>
          <w:t>19</w:t>
        </w:r>
        <w:r>
          <w:rPr>
            <w:noProof/>
          </w:rPr>
          <w:fldChar w:fldCharType="end"/>
        </w:r>
        <w:r>
          <w:t xml:space="preserve"> </w:t>
        </w:r>
      </w:p>
    </w:sdtContent>
  </w:sdt>
  <w:p w:rsidR="00CC394A" w:rsidRDefault="00CC394A" w:rsidP="00CC442F">
    <w:pPr>
      <w:pStyle w:val="Footer"/>
    </w:pPr>
    <w:r>
      <w:rPr>
        <w:sz w:val="16"/>
        <w:szCs w:val="16"/>
      </w:rPr>
      <w:t>Some of the language used in this document is adapted from the CCSS Progressions, NY, Utah, Arizona, Ohio, &amp; Georgia state resources.</w:t>
    </w:r>
  </w:p>
  <w:p w:rsidR="00CC394A" w:rsidRDefault="00CC394A" w:rsidP="0026145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D05" w:rsidRDefault="00654D05" w:rsidP="00572661">
      <w:pPr>
        <w:spacing w:after="0" w:line="240" w:lineRule="auto"/>
      </w:pPr>
      <w:r>
        <w:separator/>
      </w:r>
    </w:p>
  </w:footnote>
  <w:footnote w:type="continuationSeparator" w:id="0">
    <w:p w:rsidR="00654D05" w:rsidRDefault="00654D05" w:rsidP="005726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636"/>
    <w:multiLevelType w:val="hybridMultilevel"/>
    <w:tmpl w:val="0204B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A23EB6"/>
    <w:multiLevelType w:val="hybridMultilevel"/>
    <w:tmpl w:val="30C2D618"/>
    <w:lvl w:ilvl="0" w:tplc="04090001">
      <w:start w:val="1"/>
      <w:numFmt w:val="bullet"/>
      <w:lvlText w:val=""/>
      <w:lvlJc w:val="left"/>
      <w:pPr>
        <w:ind w:left="479" w:hanging="360"/>
      </w:pPr>
      <w:rPr>
        <w:rFonts w:ascii="Symbol" w:hAnsi="Symbol"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2">
    <w:nsid w:val="08652EF4"/>
    <w:multiLevelType w:val="hybridMultilevel"/>
    <w:tmpl w:val="FF6EE050"/>
    <w:lvl w:ilvl="0" w:tplc="3B102F9E">
      <w:numFmt w:val="bullet"/>
      <w:lvlText w:val="•"/>
      <w:lvlJc w:val="left"/>
      <w:pPr>
        <w:ind w:left="36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46ADC"/>
    <w:multiLevelType w:val="hybridMultilevel"/>
    <w:tmpl w:val="9E6AE8AE"/>
    <w:lvl w:ilvl="0" w:tplc="04090001">
      <w:start w:val="1"/>
      <w:numFmt w:val="bullet"/>
      <w:lvlText w:val=""/>
      <w:lvlJc w:val="left"/>
      <w:pPr>
        <w:ind w:left="479" w:hanging="360"/>
      </w:pPr>
      <w:rPr>
        <w:rFonts w:ascii="Symbol" w:hAnsi="Symbol"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4">
    <w:nsid w:val="0ACC77A8"/>
    <w:multiLevelType w:val="hybridMultilevel"/>
    <w:tmpl w:val="B2A6FB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3650F3"/>
    <w:multiLevelType w:val="multilevel"/>
    <w:tmpl w:val="65109A08"/>
    <w:numStyleLink w:val="ny-lesson-numbered-list"/>
  </w:abstractNum>
  <w:abstractNum w:abstractNumId="6">
    <w:nsid w:val="0B804D5F"/>
    <w:multiLevelType w:val="hybridMultilevel"/>
    <w:tmpl w:val="5128F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64657B"/>
    <w:multiLevelType w:val="hybridMultilevel"/>
    <w:tmpl w:val="FBB04B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DC31957"/>
    <w:multiLevelType w:val="hybridMultilevel"/>
    <w:tmpl w:val="ACA0E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E172A"/>
    <w:multiLevelType w:val="hybridMultilevel"/>
    <w:tmpl w:val="B5F40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FC3C9F"/>
    <w:multiLevelType w:val="hybridMultilevel"/>
    <w:tmpl w:val="E5CE9F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F39AB"/>
    <w:multiLevelType w:val="hybridMultilevel"/>
    <w:tmpl w:val="3E6E8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068E0"/>
    <w:multiLevelType w:val="hybridMultilevel"/>
    <w:tmpl w:val="3960787A"/>
    <w:lvl w:ilvl="0" w:tplc="A9E42DEA">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2896365D"/>
    <w:multiLevelType w:val="hybridMultilevel"/>
    <w:tmpl w:val="97EE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B637DB"/>
    <w:multiLevelType w:val="hybridMultilevel"/>
    <w:tmpl w:val="0512E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F87E90"/>
    <w:multiLevelType w:val="hybridMultilevel"/>
    <w:tmpl w:val="B256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3E422D"/>
    <w:multiLevelType w:val="hybridMultilevel"/>
    <w:tmpl w:val="9C444518"/>
    <w:lvl w:ilvl="0" w:tplc="3402BC24">
      <w:start w:val="1"/>
      <w:numFmt w:val="bullet"/>
      <w:pStyle w:val="List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07D3518"/>
    <w:multiLevelType w:val="hybridMultilevel"/>
    <w:tmpl w:val="874E2592"/>
    <w:styleLink w:val="ny-lesson-SF-numbering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CE38F4"/>
    <w:multiLevelType w:val="hybridMultilevel"/>
    <w:tmpl w:val="EF5418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1F935CD"/>
    <w:multiLevelType w:val="hybridMultilevel"/>
    <w:tmpl w:val="56E4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47248"/>
    <w:multiLevelType w:val="hybridMultilevel"/>
    <w:tmpl w:val="281AC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9910F7E"/>
    <w:multiLevelType w:val="hybridMultilevel"/>
    <w:tmpl w:val="CFDA8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BD55DEA"/>
    <w:multiLevelType w:val="hybridMultilevel"/>
    <w:tmpl w:val="8C40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553673"/>
    <w:multiLevelType w:val="hybridMultilevel"/>
    <w:tmpl w:val="383E2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7663EB8"/>
    <w:multiLevelType w:val="hybridMultilevel"/>
    <w:tmpl w:val="A91638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461228D"/>
    <w:multiLevelType w:val="hybridMultilevel"/>
    <w:tmpl w:val="4E5ED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61D30A5"/>
    <w:multiLevelType w:val="hybridMultilevel"/>
    <w:tmpl w:val="C6B48B4C"/>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9F714C"/>
    <w:multiLevelType w:val="hybridMultilevel"/>
    <w:tmpl w:val="8624B4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3E3C02"/>
    <w:multiLevelType w:val="hybridMultilevel"/>
    <w:tmpl w:val="A37C51AC"/>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6768A1"/>
    <w:multiLevelType w:val="hybridMultilevel"/>
    <w:tmpl w:val="B0BA7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FF07A92"/>
    <w:multiLevelType w:val="hybridMultilevel"/>
    <w:tmpl w:val="1E5C1E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7"/>
  </w:num>
  <w:num w:numId="4">
    <w:abstractNumId w:val="26"/>
  </w:num>
  <w:num w:numId="5">
    <w:abstractNumId w:val="2"/>
  </w:num>
  <w:num w:numId="6">
    <w:abstractNumId w:val="11"/>
  </w:num>
  <w:num w:numId="7">
    <w:abstractNumId w:val="31"/>
  </w:num>
  <w:num w:numId="8">
    <w:abstractNumId w:val="8"/>
  </w:num>
  <w:num w:numId="9">
    <w:abstractNumId w:val="29"/>
  </w:num>
  <w:num w:numId="10">
    <w:abstractNumId w:val="19"/>
  </w:num>
  <w:num w:numId="11">
    <w:abstractNumId w:val="10"/>
  </w:num>
  <w:num w:numId="12">
    <w:abstractNumId w:val="28"/>
  </w:num>
  <w:num w:numId="13">
    <w:abstractNumId w:val="12"/>
  </w:num>
  <w:num w:numId="14">
    <w:abstractNumId w:val="4"/>
  </w:num>
  <w:num w:numId="15">
    <w:abstractNumId w:val="27"/>
  </w:num>
  <w:num w:numId="16">
    <w:abstractNumId w:val="13"/>
  </w:num>
  <w:num w:numId="17">
    <w:abstractNumId w:val="7"/>
  </w:num>
  <w:num w:numId="18">
    <w:abstractNumId w:val="14"/>
  </w:num>
  <w:num w:numId="19">
    <w:abstractNumId w:val="25"/>
  </w:num>
  <w:num w:numId="20">
    <w:abstractNumId w:val="5"/>
    <w:lvlOverride w:ilvl="0">
      <w:lvl w:ilvl="0">
        <w:start w:val="1"/>
        <w:numFmt w:val="decimal"/>
        <w:pStyle w:val="ny-lesson-numbering"/>
        <w:lvlText w:val="%1."/>
        <w:lvlJc w:val="left"/>
        <w:pPr>
          <w:ind w:left="360" w:hanging="360"/>
        </w:pPr>
        <w:rPr>
          <w:rFonts w:ascii="Calibri" w:hAnsi="Calibri" w:hint="default"/>
          <w:sz w:val="20"/>
        </w:rPr>
      </w:lvl>
    </w:lvlOverride>
    <w:lvlOverride w:ilvl="1">
      <w:lvl w:ilvl="1">
        <w:start w:val="1"/>
        <w:numFmt w:val="lowerLetter"/>
        <w:lvlText w:val="%2."/>
        <w:lvlJc w:val="left"/>
        <w:pPr>
          <w:ind w:left="806" w:hanging="403"/>
        </w:pPr>
        <w:rPr>
          <w:rFonts w:hint="default"/>
          <w:b w:val="0"/>
        </w:rPr>
      </w:lvl>
    </w:lvlOverride>
    <w:lvlOverride w:ilvl="2">
      <w:lvl w:ilvl="2">
        <w:start w:val="1"/>
        <w:numFmt w:val="lowerRoman"/>
        <w:lvlText w:val="%3."/>
        <w:lvlJc w:val="left"/>
        <w:pPr>
          <w:ind w:left="1210" w:hanging="40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1">
    <w:abstractNumId w:val="9"/>
  </w:num>
  <w:num w:numId="22">
    <w:abstractNumId w:val="3"/>
  </w:num>
  <w:num w:numId="23">
    <w:abstractNumId w:val="24"/>
  </w:num>
  <w:num w:numId="24">
    <w:abstractNumId w:val="20"/>
  </w:num>
  <w:num w:numId="25">
    <w:abstractNumId w:val="18"/>
  </w:num>
  <w:num w:numId="26">
    <w:abstractNumId w:val="30"/>
  </w:num>
  <w:num w:numId="27">
    <w:abstractNumId w:val="23"/>
  </w:num>
  <w:num w:numId="28">
    <w:abstractNumId w:val="21"/>
  </w:num>
  <w:num w:numId="29">
    <w:abstractNumId w:val="6"/>
  </w:num>
  <w:num w:numId="30">
    <w:abstractNumId w:val="15"/>
  </w:num>
  <w:num w:numId="31">
    <w:abstractNumId w:val="1"/>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cxNLIwNTIyNzMxNrZU0lEKTi0uzszPAykwNK8FAD3diHYtAAAA"/>
  </w:docVars>
  <w:rsids>
    <w:rsidRoot w:val="00EA3B2A"/>
    <w:rsid w:val="00000FB9"/>
    <w:rsid w:val="0000148F"/>
    <w:rsid w:val="00003329"/>
    <w:rsid w:val="00003D68"/>
    <w:rsid w:val="000065F5"/>
    <w:rsid w:val="000119AE"/>
    <w:rsid w:val="00011F74"/>
    <w:rsid w:val="00012A76"/>
    <w:rsid w:val="000166B7"/>
    <w:rsid w:val="00017492"/>
    <w:rsid w:val="00021DF6"/>
    <w:rsid w:val="00022F31"/>
    <w:rsid w:val="00023E42"/>
    <w:rsid w:val="00024F01"/>
    <w:rsid w:val="0002741F"/>
    <w:rsid w:val="0002756E"/>
    <w:rsid w:val="00027D74"/>
    <w:rsid w:val="00030339"/>
    <w:rsid w:val="00031C83"/>
    <w:rsid w:val="000321BF"/>
    <w:rsid w:val="00032623"/>
    <w:rsid w:val="00032DB6"/>
    <w:rsid w:val="000349BD"/>
    <w:rsid w:val="0003681D"/>
    <w:rsid w:val="00040758"/>
    <w:rsid w:val="00040800"/>
    <w:rsid w:val="00041B12"/>
    <w:rsid w:val="00043036"/>
    <w:rsid w:val="0004576F"/>
    <w:rsid w:val="0004624C"/>
    <w:rsid w:val="000467E9"/>
    <w:rsid w:val="000469E7"/>
    <w:rsid w:val="000477DD"/>
    <w:rsid w:val="00047BA5"/>
    <w:rsid w:val="00050589"/>
    <w:rsid w:val="00051B13"/>
    <w:rsid w:val="00054133"/>
    <w:rsid w:val="000546ED"/>
    <w:rsid w:val="00054902"/>
    <w:rsid w:val="00055640"/>
    <w:rsid w:val="000559D7"/>
    <w:rsid w:val="00060105"/>
    <w:rsid w:val="000616C8"/>
    <w:rsid w:val="000621D2"/>
    <w:rsid w:val="00063F6A"/>
    <w:rsid w:val="00063FD4"/>
    <w:rsid w:val="00065B95"/>
    <w:rsid w:val="000669A0"/>
    <w:rsid w:val="000677F2"/>
    <w:rsid w:val="000700EE"/>
    <w:rsid w:val="000716CE"/>
    <w:rsid w:val="00071FF5"/>
    <w:rsid w:val="0007207B"/>
    <w:rsid w:val="00075FEC"/>
    <w:rsid w:val="00077036"/>
    <w:rsid w:val="00077EC5"/>
    <w:rsid w:val="000829F2"/>
    <w:rsid w:val="000831DB"/>
    <w:rsid w:val="00083787"/>
    <w:rsid w:val="000837CD"/>
    <w:rsid w:val="00083AC2"/>
    <w:rsid w:val="00083C14"/>
    <w:rsid w:val="00084437"/>
    <w:rsid w:val="00084749"/>
    <w:rsid w:val="00086173"/>
    <w:rsid w:val="000909F8"/>
    <w:rsid w:val="00091291"/>
    <w:rsid w:val="00091A08"/>
    <w:rsid w:val="00092339"/>
    <w:rsid w:val="0009262D"/>
    <w:rsid w:val="00093354"/>
    <w:rsid w:val="00094D5E"/>
    <w:rsid w:val="00094DB8"/>
    <w:rsid w:val="00095263"/>
    <w:rsid w:val="000956C4"/>
    <w:rsid w:val="00096A44"/>
    <w:rsid w:val="00096E9F"/>
    <w:rsid w:val="000A0D1A"/>
    <w:rsid w:val="000A2321"/>
    <w:rsid w:val="000A5DA7"/>
    <w:rsid w:val="000A7484"/>
    <w:rsid w:val="000A761A"/>
    <w:rsid w:val="000B029C"/>
    <w:rsid w:val="000B122E"/>
    <w:rsid w:val="000B1C93"/>
    <w:rsid w:val="000B25A6"/>
    <w:rsid w:val="000B58F1"/>
    <w:rsid w:val="000B6727"/>
    <w:rsid w:val="000B7B69"/>
    <w:rsid w:val="000C14EF"/>
    <w:rsid w:val="000C1C8C"/>
    <w:rsid w:val="000C1C9B"/>
    <w:rsid w:val="000C300F"/>
    <w:rsid w:val="000C326E"/>
    <w:rsid w:val="000C3747"/>
    <w:rsid w:val="000C3972"/>
    <w:rsid w:val="000C3E46"/>
    <w:rsid w:val="000C4EA5"/>
    <w:rsid w:val="000C51CF"/>
    <w:rsid w:val="000C5719"/>
    <w:rsid w:val="000C5D53"/>
    <w:rsid w:val="000C606F"/>
    <w:rsid w:val="000C7568"/>
    <w:rsid w:val="000C798B"/>
    <w:rsid w:val="000C7A1B"/>
    <w:rsid w:val="000D06EF"/>
    <w:rsid w:val="000D0F7D"/>
    <w:rsid w:val="000D2382"/>
    <w:rsid w:val="000D2D4E"/>
    <w:rsid w:val="000D426D"/>
    <w:rsid w:val="000D58AA"/>
    <w:rsid w:val="000D5FA2"/>
    <w:rsid w:val="000D7885"/>
    <w:rsid w:val="000D7E17"/>
    <w:rsid w:val="000E3E63"/>
    <w:rsid w:val="000E3FFB"/>
    <w:rsid w:val="000E78D5"/>
    <w:rsid w:val="000E7AE8"/>
    <w:rsid w:val="000F0768"/>
    <w:rsid w:val="000F0D40"/>
    <w:rsid w:val="000F1C1B"/>
    <w:rsid w:val="000F3362"/>
    <w:rsid w:val="000F6BFA"/>
    <w:rsid w:val="000F6CF8"/>
    <w:rsid w:val="000F717C"/>
    <w:rsid w:val="000F746B"/>
    <w:rsid w:val="000F78A6"/>
    <w:rsid w:val="00101660"/>
    <w:rsid w:val="0010189A"/>
    <w:rsid w:val="00103A2E"/>
    <w:rsid w:val="00104536"/>
    <w:rsid w:val="001048C7"/>
    <w:rsid w:val="00104964"/>
    <w:rsid w:val="001079A4"/>
    <w:rsid w:val="0011043F"/>
    <w:rsid w:val="00110607"/>
    <w:rsid w:val="00110B57"/>
    <w:rsid w:val="00110BBF"/>
    <w:rsid w:val="00111094"/>
    <w:rsid w:val="00111C99"/>
    <w:rsid w:val="0011211B"/>
    <w:rsid w:val="001128D4"/>
    <w:rsid w:val="00112A0F"/>
    <w:rsid w:val="001162FB"/>
    <w:rsid w:val="0011716F"/>
    <w:rsid w:val="00117953"/>
    <w:rsid w:val="0012003D"/>
    <w:rsid w:val="001224A8"/>
    <w:rsid w:val="00122D3D"/>
    <w:rsid w:val="00122E93"/>
    <w:rsid w:val="00122FD1"/>
    <w:rsid w:val="0012325E"/>
    <w:rsid w:val="001241BA"/>
    <w:rsid w:val="00124E75"/>
    <w:rsid w:val="001263A8"/>
    <w:rsid w:val="00127FB1"/>
    <w:rsid w:val="00131A96"/>
    <w:rsid w:val="00133337"/>
    <w:rsid w:val="001341C5"/>
    <w:rsid w:val="00135469"/>
    <w:rsid w:val="00136493"/>
    <w:rsid w:val="00136A63"/>
    <w:rsid w:val="00136BF9"/>
    <w:rsid w:val="00137905"/>
    <w:rsid w:val="00140772"/>
    <w:rsid w:val="00141D1A"/>
    <w:rsid w:val="001429B8"/>
    <w:rsid w:val="00142D9C"/>
    <w:rsid w:val="00143790"/>
    <w:rsid w:val="00143BAA"/>
    <w:rsid w:val="00144C35"/>
    <w:rsid w:val="00146F2A"/>
    <w:rsid w:val="001502D2"/>
    <w:rsid w:val="001537E5"/>
    <w:rsid w:val="00154BC8"/>
    <w:rsid w:val="00156DFB"/>
    <w:rsid w:val="00156E7B"/>
    <w:rsid w:val="00161319"/>
    <w:rsid w:val="001622BB"/>
    <w:rsid w:val="001624BF"/>
    <w:rsid w:val="001631D3"/>
    <w:rsid w:val="0016356E"/>
    <w:rsid w:val="0016448B"/>
    <w:rsid w:val="0016547B"/>
    <w:rsid w:val="0016633F"/>
    <w:rsid w:val="00166F0F"/>
    <w:rsid w:val="001676D1"/>
    <w:rsid w:val="00167BF1"/>
    <w:rsid w:val="00167DF3"/>
    <w:rsid w:val="001714FF"/>
    <w:rsid w:val="001744E9"/>
    <w:rsid w:val="00175599"/>
    <w:rsid w:val="00175A3D"/>
    <w:rsid w:val="0017620D"/>
    <w:rsid w:val="00176C95"/>
    <w:rsid w:val="00176E00"/>
    <w:rsid w:val="00177917"/>
    <w:rsid w:val="00177945"/>
    <w:rsid w:val="00180BD7"/>
    <w:rsid w:val="00180EA1"/>
    <w:rsid w:val="001812DA"/>
    <w:rsid w:val="001821AD"/>
    <w:rsid w:val="001823A8"/>
    <w:rsid w:val="00182C6A"/>
    <w:rsid w:val="001836A2"/>
    <w:rsid w:val="001842FD"/>
    <w:rsid w:val="0018465D"/>
    <w:rsid w:val="00184A24"/>
    <w:rsid w:val="001855C6"/>
    <w:rsid w:val="001868C2"/>
    <w:rsid w:val="00187F79"/>
    <w:rsid w:val="001906DD"/>
    <w:rsid w:val="00191240"/>
    <w:rsid w:val="001916D2"/>
    <w:rsid w:val="001919C2"/>
    <w:rsid w:val="0019364F"/>
    <w:rsid w:val="00194A13"/>
    <w:rsid w:val="001951D1"/>
    <w:rsid w:val="001954D5"/>
    <w:rsid w:val="001963C7"/>
    <w:rsid w:val="0019640B"/>
    <w:rsid w:val="00196A44"/>
    <w:rsid w:val="0019772F"/>
    <w:rsid w:val="00197D47"/>
    <w:rsid w:val="001A1F1D"/>
    <w:rsid w:val="001A2065"/>
    <w:rsid w:val="001A3BDD"/>
    <w:rsid w:val="001A4751"/>
    <w:rsid w:val="001A51C6"/>
    <w:rsid w:val="001A5208"/>
    <w:rsid w:val="001A5936"/>
    <w:rsid w:val="001A6789"/>
    <w:rsid w:val="001A7B4D"/>
    <w:rsid w:val="001B2456"/>
    <w:rsid w:val="001B4CB9"/>
    <w:rsid w:val="001C014B"/>
    <w:rsid w:val="001C0D31"/>
    <w:rsid w:val="001C170E"/>
    <w:rsid w:val="001C25FB"/>
    <w:rsid w:val="001C26FF"/>
    <w:rsid w:val="001C2D6F"/>
    <w:rsid w:val="001C35E1"/>
    <w:rsid w:val="001C48DC"/>
    <w:rsid w:val="001C62DF"/>
    <w:rsid w:val="001C6647"/>
    <w:rsid w:val="001C6D8C"/>
    <w:rsid w:val="001C72BE"/>
    <w:rsid w:val="001C74EB"/>
    <w:rsid w:val="001C7C2D"/>
    <w:rsid w:val="001D4ED3"/>
    <w:rsid w:val="001D4F04"/>
    <w:rsid w:val="001D54CD"/>
    <w:rsid w:val="001D7C57"/>
    <w:rsid w:val="001D7DFB"/>
    <w:rsid w:val="001E01E1"/>
    <w:rsid w:val="001E107C"/>
    <w:rsid w:val="001E1353"/>
    <w:rsid w:val="001E155D"/>
    <w:rsid w:val="001E164E"/>
    <w:rsid w:val="001E33D7"/>
    <w:rsid w:val="001E3AA6"/>
    <w:rsid w:val="001E40BB"/>
    <w:rsid w:val="001E4896"/>
    <w:rsid w:val="001E5B10"/>
    <w:rsid w:val="001E5B6D"/>
    <w:rsid w:val="001E6126"/>
    <w:rsid w:val="001E644D"/>
    <w:rsid w:val="001E66A1"/>
    <w:rsid w:val="001F1786"/>
    <w:rsid w:val="001F2861"/>
    <w:rsid w:val="001F3804"/>
    <w:rsid w:val="001F3EB1"/>
    <w:rsid w:val="001F453C"/>
    <w:rsid w:val="001F4871"/>
    <w:rsid w:val="001F57C7"/>
    <w:rsid w:val="001F6A8D"/>
    <w:rsid w:val="001F7989"/>
    <w:rsid w:val="001F7BFB"/>
    <w:rsid w:val="00200473"/>
    <w:rsid w:val="00200B1F"/>
    <w:rsid w:val="00201246"/>
    <w:rsid w:val="0020680F"/>
    <w:rsid w:val="00207986"/>
    <w:rsid w:val="0021226E"/>
    <w:rsid w:val="0021386B"/>
    <w:rsid w:val="00214E4C"/>
    <w:rsid w:val="00215BDB"/>
    <w:rsid w:val="0021625A"/>
    <w:rsid w:val="00217E69"/>
    <w:rsid w:val="00217FF9"/>
    <w:rsid w:val="002202C8"/>
    <w:rsid w:val="00222574"/>
    <w:rsid w:val="0022382C"/>
    <w:rsid w:val="00224765"/>
    <w:rsid w:val="002273C4"/>
    <w:rsid w:val="0022747B"/>
    <w:rsid w:val="002308C8"/>
    <w:rsid w:val="00230CA8"/>
    <w:rsid w:val="00232014"/>
    <w:rsid w:val="0023217A"/>
    <w:rsid w:val="002323DC"/>
    <w:rsid w:val="0023414D"/>
    <w:rsid w:val="00234C79"/>
    <w:rsid w:val="00235889"/>
    <w:rsid w:val="00235F19"/>
    <w:rsid w:val="00235FA0"/>
    <w:rsid w:val="0023698A"/>
    <w:rsid w:val="00237778"/>
    <w:rsid w:val="00240E59"/>
    <w:rsid w:val="00241212"/>
    <w:rsid w:val="002425E8"/>
    <w:rsid w:val="002444FB"/>
    <w:rsid w:val="00244A1B"/>
    <w:rsid w:val="00244ABB"/>
    <w:rsid w:val="00252ADE"/>
    <w:rsid w:val="0025320F"/>
    <w:rsid w:val="00253AAB"/>
    <w:rsid w:val="00253BDB"/>
    <w:rsid w:val="00254B2D"/>
    <w:rsid w:val="00254F42"/>
    <w:rsid w:val="00254FCE"/>
    <w:rsid w:val="002567DC"/>
    <w:rsid w:val="00256AF6"/>
    <w:rsid w:val="00257B9B"/>
    <w:rsid w:val="00257D0B"/>
    <w:rsid w:val="00260881"/>
    <w:rsid w:val="0026145A"/>
    <w:rsid w:val="002614FF"/>
    <w:rsid w:val="002620B0"/>
    <w:rsid w:val="00262146"/>
    <w:rsid w:val="00262ED6"/>
    <w:rsid w:val="00263E20"/>
    <w:rsid w:val="00264160"/>
    <w:rsid w:val="00265BA7"/>
    <w:rsid w:val="0026674F"/>
    <w:rsid w:val="00270F4F"/>
    <w:rsid w:val="00272D2F"/>
    <w:rsid w:val="00273111"/>
    <w:rsid w:val="002740EB"/>
    <w:rsid w:val="0027534C"/>
    <w:rsid w:val="00276334"/>
    <w:rsid w:val="00276D2A"/>
    <w:rsid w:val="00277481"/>
    <w:rsid w:val="002806F7"/>
    <w:rsid w:val="0028123C"/>
    <w:rsid w:val="00281C62"/>
    <w:rsid w:val="0028200C"/>
    <w:rsid w:val="0028219F"/>
    <w:rsid w:val="00283EDB"/>
    <w:rsid w:val="0028496A"/>
    <w:rsid w:val="002849DF"/>
    <w:rsid w:val="002855F5"/>
    <w:rsid w:val="00287917"/>
    <w:rsid w:val="00290961"/>
    <w:rsid w:val="0029166E"/>
    <w:rsid w:val="00291A8B"/>
    <w:rsid w:val="00293A0D"/>
    <w:rsid w:val="00293B2B"/>
    <w:rsid w:val="00294E00"/>
    <w:rsid w:val="00296424"/>
    <w:rsid w:val="002964C4"/>
    <w:rsid w:val="00296A37"/>
    <w:rsid w:val="002A20C8"/>
    <w:rsid w:val="002A2462"/>
    <w:rsid w:val="002A613B"/>
    <w:rsid w:val="002A66DE"/>
    <w:rsid w:val="002A76B7"/>
    <w:rsid w:val="002B05ED"/>
    <w:rsid w:val="002B0855"/>
    <w:rsid w:val="002B08BF"/>
    <w:rsid w:val="002B1F8F"/>
    <w:rsid w:val="002B347F"/>
    <w:rsid w:val="002B359E"/>
    <w:rsid w:val="002B4751"/>
    <w:rsid w:val="002B4884"/>
    <w:rsid w:val="002B7231"/>
    <w:rsid w:val="002C0063"/>
    <w:rsid w:val="002C2EA8"/>
    <w:rsid w:val="002C330E"/>
    <w:rsid w:val="002C42B6"/>
    <w:rsid w:val="002C4460"/>
    <w:rsid w:val="002C5C50"/>
    <w:rsid w:val="002C7881"/>
    <w:rsid w:val="002D0416"/>
    <w:rsid w:val="002D3C04"/>
    <w:rsid w:val="002D48F3"/>
    <w:rsid w:val="002D5E4A"/>
    <w:rsid w:val="002D7D1A"/>
    <w:rsid w:val="002E0618"/>
    <w:rsid w:val="002E0769"/>
    <w:rsid w:val="002E0E2D"/>
    <w:rsid w:val="002E1043"/>
    <w:rsid w:val="002E2A6B"/>
    <w:rsid w:val="002E3169"/>
    <w:rsid w:val="002E376E"/>
    <w:rsid w:val="002E6692"/>
    <w:rsid w:val="002E7623"/>
    <w:rsid w:val="002F0126"/>
    <w:rsid w:val="002F31CE"/>
    <w:rsid w:val="002F3AD2"/>
    <w:rsid w:val="002F415F"/>
    <w:rsid w:val="002F49BE"/>
    <w:rsid w:val="00300FD3"/>
    <w:rsid w:val="00302D16"/>
    <w:rsid w:val="00303AB4"/>
    <w:rsid w:val="00303EB5"/>
    <w:rsid w:val="00304229"/>
    <w:rsid w:val="00304B90"/>
    <w:rsid w:val="00304C35"/>
    <w:rsid w:val="0030516E"/>
    <w:rsid w:val="00306CEB"/>
    <w:rsid w:val="003079A6"/>
    <w:rsid w:val="00310742"/>
    <w:rsid w:val="003129FA"/>
    <w:rsid w:val="00312B4C"/>
    <w:rsid w:val="003132A5"/>
    <w:rsid w:val="0031394B"/>
    <w:rsid w:val="003147A5"/>
    <w:rsid w:val="00315FF9"/>
    <w:rsid w:val="003171C6"/>
    <w:rsid w:val="003205FB"/>
    <w:rsid w:val="00320B2B"/>
    <w:rsid w:val="00320EEB"/>
    <w:rsid w:val="00322058"/>
    <w:rsid w:val="00324029"/>
    <w:rsid w:val="00325E89"/>
    <w:rsid w:val="0032645D"/>
    <w:rsid w:val="00326ACD"/>
    <w:rsid w:val="00330C53"/>
    <w:rsid w:val="00332B75"/>
    <w:rsid w:val="00333671"/>
    <w:rsid w:val="00333F3B"/>
    <w:rsid w:val="0033436A"/>
    <w:rsid w:val="00334559"/>
    <w:rsid w:val="003400C9"/>
    <w:rsid w:val="00342638"/>
    <w:rsid w:val="003430F8"/>
    <w:rsid w:val="0034313F"/>
    <w:rsid w:val="00343FD8"/>
    <w:rsid w:val="00344E1E"/>
    <w:rsid w:val="003466EB"/>
    <w:rsid w:val="003469BF"/>
    <w:rsid w:val="0035036C"/>
    <w:rsid w:val="00353E0E"/>
    <w:rsid w:val="0035477C"/>
    <w:rsid w:val="003579F7"/>
    <w:rsid w:val="00360A60"/>
    <w:rsid w:val="003619E5"/>
    <w:rsid w:val="003639F1"/>
    <w:rsid w:val="0036400E"/>
    <w:rsid w:val="00364523"/>
    <w:rsid w:val="00364657"/>
    <w:rsid w:val="00365210"/>
    <w:rsid w:val="00365CBF"/>
    <w:rsid w:val="00370647"/>
    <w:rsid w:val="003717BB"/>
    <w:rsid w:val="0037417E"/>
    <w:rsid w:val="00374868"/>
    <w:rsid w:val="00375D75"/>
    <w:rsid w:val="003767E3"/>
    <w:rsid w:val="003778AA"/>
    <w:rsid w:val="003811CC"/>
    <w:rsid w:val="0038248A"/>
    <w:rsid w:val="00383B1C"/>
    <w:rsid w:val="003842D1"/>
    <w:rsid w:val="0038450F"/>
    <w:rsid w:val="00384CC1"/>
    <w:rsid w:val="0038538C"/>
    <w:rsid w:val="003856F1"/>
    <w:rsid w:val="003871AA"/>
    <w:rsid w:val="0039035B"/>
    <w:rsid w:val="003911F8"/>
    <w:rsid w:val="003914E7"/>
    <w:rsid w:val="003919D2"/>
    <w:rsid w:val="00391D4E"/>
    <w:rsid w:val="0039293A"/>
    <w:rsid w:val="00395DAE"/>
    <w:rsid w:val="00396FC0"/>
    <w:rsid w:val="00397B1B"/>
    <w:rsid w:val="00397E01"/>
    <w:rsid w:val="003A1350"/>
    <w:rsid w:val="003A1499"/>
    <w:rsid w:val="003A2106"/>
    <w:rsid w:val="003A3029"/>
    <w:rsid w:val="003A3CCF"/>
    <w:rsid w:val="003A5739"/>
    <w:rsid w:val="003A651D"/>
    <w:rsid w:val="003A6DB7"/>
    <w:rsid w:val="003A7C2B"/>
    <w:rsid w:val="003B0CF7"/>
    <w:rsid w:val="003B20BF"/>
    <w:rsid w:val="003B3782"/>
    <w:rsid w:val="003B583C"/>
    <w:rsid w:val="003B5A95"/>
    <w:rsid w:val="003B5FC2"/>
    <w:rsid w:val="003B6D6B"/>
    <w:rsid w:val="003B6F6C"/>
    <w:rsid w:val="003B7BAB"/>
    <w:rsid w:val="003B7EA0"/>
    <w:rsid w:val="003C06BA"/>
    <w:rsid w:val="003C2395"/>
    <w:rsid w:val="003C23AA"/>
    <w:rsid w:val="003C32B8"/>
    <w:rsid w:val="003C3ECC"/>
    <w:rsid w:val="003C524F"/>
    <w:rsid w:val="003C64B3"/>
    <w:rsid w:val="003D0014"/>
    <w:rsid w:val="003D3614"/>
    <w:rsid w:val="003D52DF"/>
    <w:rsid w:val="003D52F3"/>
    <w:rsid w:val="003D5C0F"/>
    <w:rsid w:val="003D63BF"/>
    <w:rsid w:val="003D6A21"/>
    <w:rsid w:val="003D7561"/>
    <w:rsid w:val="003D7DA1"/>
    <w:rsid w:val="003E075C"/>
    <w:rsid w:val="003E08D5"/>
    <w:rsid w:val="003E0FEC"/>
    <w:rsid w:val="003E1C5D"/>
    <w:rsid w:val="003E321F"/>
    <w:rsid w:val="003E3AAA"/>
    <w:rsid w:val="003E541E"/>
    <w:rsid w:val="003E6A25"/>
    <w:rsid w:val="003F1BCF"/>
    <w:rsid w:val="003F2EA0"/>
    <w:rsid w:val="003F3CE9"/>
    <w:rsid w:val="003F5473"/>
    <w:rsid w:val="003F57BA"/>
    <w:rsid w:val="003F5BA4"/>
    <w:rsid w:val="003F60D7"/>
    <w:rsid w:val="003F739F"/>
    <w:rsid w:val="00403C4A"/>
    <w:rsid w:val="00404682"/>
    <w:rsid w:val="00405545"/>
    <w:rsid w:val="004067B2"/>
    <w:rsid w:val="00406C3D"/>
    <w:rsid w:val="00407685"/>
    <w:rsid w:val="00410F60"/>
    <w:rsid w:val="004123C6"/>
    <w:rsid w:val="00412967"/>
    <w:rsid w:val="004140C0"/>
    <w:rsid w:val="0041454C"/>
    <w:rsid w:val="004160C9"/>
    <w:rsid w:val="004162C1"/>
    <w:rsid w:val="00416966"/>
    <w:rsid w:val="00416CD7"/>
    <w:rsid w:val="004178FB"/>
    <w:rsid w:val="00417AE1"/>
    <w:rsid w:val="00421005"/>
    <w:rsid w:val="00421056"/>
    <w:rsid w:val="00421FA2"/>
    <w:rsid w:val="0042246C"/>
    <w:rsid w:val="0042259A"/>
    <w:rsid w:val="00423E1B"/>
    <w:rsid w:val="0043278D"/>
    <w:rsid w:val="00433655"/>
    <w:rsid w:val="00433F2A"/>
    <w:rsid w:val="00440CB1"/>
    <w:rsid w:val="00441624"/>
    <w:rsid w:val="004427B3"/>
    <w:rsid w:val="00442ABB"/>
    <w:rsid w:val="00442DCD"/>
    <w:rsid w:val="00442F6B"/>
    <w:rsid w:val="004445F3"/>
    <w:rsid w:val="004445FC"/>
    <w:rsid w:val="004446B6"/>
    <w:rsid w:val="004449B8"/>
    <w:rsid w:val="00445B7F"/>
    <w:rsid w:val="00445EEC"/>
    <w:rsid w:val="004467CB"/>
    <w:rsid w:val="00447399"/>
    <w:rsid w:val="00447F21"/>
    <w:rsid w:val="0045075E"/>
    <w:rsid w:val="00451646"/>
    <w:rsid w:val="00451777"/>
    <w:rsid w:val="00451E13"/>
    <w:rsid w:val="00452576"/>
    <w:rsid w:val="00453123"/>
    <w:rsid w:val="004549FD"/>
    <w:rsid w:val="004560B0"/>
    <w:rsid w:val="004567CD"/>
    <w:rsid w:val="00456F76"/>
    <w:rsid w:val="00461B37"/>
    <w:rsid w:val="004625D5"/>
    <w:rsid w:val="004629F9"/>
    <w:rsid w:val="00463FB7"/>
    <w:rsid w:val="0046524D"/>
    <w:rsid w:val="00466557"/>
    <w:rsid w:val="00466F90"/>
    <w:rsid w:val="00470976"/>
    <w:rsid w:val="00474818"/>
    <w:rsid w:val="00475D6A"/>
    <w:rsid w:val="0047656F"/>
    <w:rsid w:val="00476630"/>
    <w:rsid w:val="00477376"/>
    <w:rsid w:val="0048294F"/>
    <w:rsid w:val="004829E3"/>
    <w:rsid w:val="0048400F"/>
    <w:rsid w:val="00484B7D"/>
    <w:rsid w:val="004876F5"/>
    <w:rsid w:val="004878DA"/>
    <w:rsid w:val="00487F43"/>
    <w:rsid w:val="00490D0A"/>
    <w:rsid w:val="00493315"/>
    <w:rsid w:val="004947C1"/>
    <w:rsid w:val="004964BF"/>
    <w:rsid w:val="0049785A"/>
    <w:rsid w:val="0049797D"/>
    <w:rsid w:val="004A0773"/>
    <w:rsid w:val="004A0FD1"/>
    <w:rsid w:val="004A2CAB"/>
    <w:rsid w:val="004A331C"/>
    <w:rsid w:val="004A42DD"/>
    <w:rsid w:val="004A4E2E"/>
    <w:rsid w:val="004A558E"/>
    <w:rsid w:val="004B144A"/>
    <w:rsid w:val="004B1834"/>
    <w:rsid w:val="004B1E97"/>
    <w:rsid w:val="004B5612"/>
    <w:rsid w:val="004B6555"/>
    <w:rsid w:val="004B6578"/>
    <w:rsid w:val="004B6652"/>
    <w:rsid w:val="004B71C6"/>
    <w:rsid w:val="004B739E"/>
    <w:rsid w:val="004C09AC"/>
    <w:rsid w:val="004C1F26"/>
    <w:rsid w:val="004C2C77"/>
    <w:rsid w:val="004C318F"/>
    <w:rsid w:val="004C34B0"/>
    <w:rsid w:val="004C6D1B"/>
    <w:rsid w:val="004D0CD7"/>
    <w:rsid w:val="004D1E11"/>
    <w:rsid w:val="004D2B8F"/>
    <w:rsid w:val="004D3770"/>
    <w:rsid w:val="004D3CD4"/>
    <w:rsid w:val="004D437C"/>
    <w:rsid w:val="004D4CE6"/>
    <w:rsid w:val="004D5518"/>
    <w:rsid w:val="004D558B"/>
    <w:rsid w:val="004D6580"/>
    <w:rsid w:val="004D6852"/>
    <w:rsid w:val="004D7C40"/>
    <w:rsid w:val="004D7E76"/>
    <w:rsid w:val="004E12AC"/>
    <w:rsid w:val="004E1B3A"/>
    <w:rsid w:val="004E25CC"/>
    <w:rsid w:val="004E2B4E"/>
    <w:rsid w:val="004E487B"/>
    <w:rsid w:val="004E5F84"/>
    <w:rsid w:val="004E6160"/>
    <w:rsid w:val="004F19FF"/>
    <w:rsid w:val="004F1FAA"/>
    <w:rsid w:val="004F2678"/>
    <w:rsid w:val="004F3D83"/>
    <w:rsid w:val="004F5293"/>
    <w:rsid w:val="004F53EA"/>
    <w:rsid w:val="004F65D2"/>
    <w:rsid w:val="004F6A55"/>
    <w:rsid w:val="004F7C72"/>
    <w:rsid w:val="005008A4"/>
    <w:rsid w:val="00504D7D"/>
    <w:rsid w:val="00506D99"/>
    <w:rsid w:val="005102CF"/>
    <w:rsid w:val="00510533"/>
    <w:rsid w:val="0051060A"/>
    <w:rsid w:val="0051102C"/>
    <w:rsid w:val="005148FA"/>
    <w:rsid w:val="00515A8A"/>
    <w:rsid w:val="00516A52"/>
    <w:rsid w:val="00520F09"/>
    <w:rsid w:val="00521295"/>
    <w:rsid w:val="00521738"/>
    <w:rsid w:val="00525EEB"/>
    <w:rsid w:val="00527A9C"/>
    <w:rsid w:val="0053101A"/>
    <w:rsid w:val="00531212"/>
    <w:rsid w:val="00531576"/>
    <w:rsid w:val="00531A6D"/>
    <w:rsid w:val="0053348A"/>
    <w:rsid w:val="005346DB"/>
    <w:rsid w:val="005353CF"/>
    <w:rsid w:val="0053581C"/>
    <w:rsid w:val="00535EC6"/>
    <w:rsid w:val="005365C3"/>
    <w:rsid w:val="005377A0"/>
    <w:rsid w:val="00537FA0"/>
    <w:rsid w:val="005406EE"/>
    <w:rsid w:val="005413A3"/>
    <w:rsid w:val="005418A0"/>
    <w:rsid w:val="00544229"/>
    <w:rsid w:val="00544D5D"/>
    <w:rsid w:val="00546700"/>
    <w:rsid w:val="00550316"/>
    <w:rsid w:val="00550C0A"/>
    <w:rsid w:val="005514E0"/>
    <w:rsid w:val="00551EE1"/>
    <w:rsid w:val="0055232F"/>
    <w:rsid w:val="00553290"/>
    <w:rsid w:val="00553376"/>
    <w:rsid w:val="005534E5"/>
    <w:rsid w:val="005534EC"/>
    <w:rsid w:val="00554EE2"/>
    <w:rsid w:val="00557473"/>
    <w:rsid w:val="00560304"/>
    <w:rsid w:val="005605AE"/>
    <w:rsid w:val="005609E3"/>
    <w:rsid w:val="005612BD"/>
    <w:rsid w:val="00561600"/>
    <w:rsid w:val="00561A32"/>
    <w:rsid w:val="00561DB2"/>
    <w:rsid w:val="00562EC4"/>
    <w:rsid w:val="0056307A"/>
    <w:rsid w:val="00563E60"/>
    <w:rsid w:val="00564528"/>
    <w:rsid w:val="00565961"/>
    <w:rsid w:val="00565C7C"/>
    <w:rsid w:val="00565DF9"/>
    <w:rsid w:val="00570116"/>
    <w:rsid w:val="0057109D"/>
    <w:rsid w:val="0057148A"/>
    <w:rsid w:val="005718DD"/>
    <w:rsid w:val="00572661"/>
    <w:rsid w:val="0057297C"/>
    <w:rsid w:val="0057304A"/>
    <w:rsid w:val="0057409F"/>
    <w:rsid w:val="00574595"/>
    <w:rsid w:val="005747A3"/>
    <w:rsid w:val="005815EE"/>
    <w:rsid w:val="005828C8"/>
    <w:rsid w:val="00582F1D"/>
    <w:rsid w:val="00583FE2"/>
    <w:rsid w:val="0058441B"/>
    <w:rsid w:val="0058690D"/>
    <w:rsid w:val="005872E9"/>
    <w:rsid w:val="00587994"/>
    <w:rsid w:val="00590FDD"/>
    <w:rsid w:val="0059243C"/>
    <w:rsid w:val="00593644"/>
    <w:rsid w:val="00594B98"/>
    <w:rsid w:val="00595776"/>
    <w:rsid w:val="00595B51"/>
    <w:rsid w:val="00596E87"/>
    <w:rsid w:val="0059723B"/>
    <w:rsid w:val="005A101E"/>
    <w:rsid w:val="005A1824"/>
    <w:rsid w:val="005A1D69"/>
    <w:rsid w:val="005A28DC"/>
    <w:rsid w:val="005A387C"/>
    <w:rsid w:val="005A7A8B"/>
    <w:rsid w:val="005B0772"/>
    <w:rsid w:val="005B37C0"/>
    <w:rsid w:val="005B4115"/>
    <w:rsid w:val="005B5A45"/>
    <w:rsid w:val="005B71A5"/>
    <w:rsid w:val="005C125D"/>
    <w:rsid w:val="005C1996"/>
    <w:rsid w:val="005C70CF"/>
    <w:rsid w:val="005C70D3"/>
    <w:rsid w:val="005C73EE"/>
    <w:rsid w:val="005D08CF"/>
    <w:rsid w:val="005D0E92"/>
    <w:rsid w:val="005D1F0B"/>
    <w:rsid w:val="005D2B0E"/>
    <w:rsid w:val="005D301F"/>
    <w:rsid w:val="005D3FB4"/>
    <w:rsid w:val="005D6C39"/>
    <w:rsid w:val="005D7930"/>
    <w:rsid w:val="005E1A16"/>
    <w:rsid w:val="005E28F3"/>
    <w:rsid w:val="005E29F7"/>
    <w:rsid w:val="005E3E07"/>
    <w:rsid w:val="005E4270"/>
    <w:rsid w:val="005E5F9A"/>
    <w:rsid w:val="005E6549"/>
    <w:rsid w:val="005E7489"/>
    <w:rsid w:val="005E7AC1"/>
    <w:rsid w:val="005F017A"/>
    <w:rsid w:val="005F1B6C"/>
    <w:rsid w:val="005F23B3"/>
    <w:rsid w:val="005F33B5"/>
    <w:rsid w:val="005F3FD8"/>
    <w:rsid w:val="005F4461"/>
    <w:rsid w:val="005F4AF3"/>
    <w:rsid w:val="005F4C86"/>
    <w:rsid w:val="005F62C3"/>
    <w:rsid w:val="0060241D"/>
    <w:rsid w:val="00603325"/>
    <w:rsid w:val="0060395F"/>
    <w:rsid w:val="00607810"/>
    <w:rsid w:val="0060781D"/>
    <w:rsid w:val="006100A3"/>
    <w:rsid w:val="0061054C"/>
    <w:rsid w:val="0061065D"/>
    <w:rsid w:val="0061214B"/>
    <w:rsid w:val="006122FA"/>
    <w:rsid w:val="00613087"/>
    <w:rsid w:val="00615622"/>
    <w:rsid w:val="00616F98"/>
    <w:rsid w:val="0061776B"/>
    <w:rsid w:val="00621E26"/>
    <w:rsid w:val="006233D2"/>
    <w:rsid w:val="0062458E"/>
    <w:rsid w:val="0062602D"/>
    <w:rsid w:val="0062759F"/>
    <w:rsid w:val="00627D48"/>
    <w:rsid w:val="00631057"/>
    <w:rsid w:val="006329DE"/>
    <w:rsid w:val="006346AF"/>
    <w:rsid w:val="00635F5F"/>
    <w:rsid w:val="0063657B"/>
    <w:rsid w:val="00636D3C"/>
    <w:rsid w:val="0063781C"/>
    <w:rsid w:val="00637AB3"/>
    <w:rsid w:val="00643351"/>
    <w:rsid w:val="00645929"/>
    <w:rsid w:val="00645FB8"/>
    <w:rsid w:val="006479A8"/>
    <w:rsid w:val="00647BD5"/>
    <w:rsid w:val="006512B8"/>
    <w:rsid w:val="006518DC"/>
    <w:rsid w:val="006524C0"/>
    <w:rsid w:val="00652CBD"/>
    <w:rsid w:val="00653268"/>
    <w:rsid w:val="00654066"/>
    <w:rsid w:val="00654D05"/>
    <w:rsid w:val="00654E8F"/>
    <w:rsid w:val="00657075"/>
    <w:rsid w:val="006575A8"/>
    <w:rsid w:val="00662E7B"/>
    <w:rsid w:val="00664240"/>
    <w:rsid w:val="00665A91"/>
    <w:rsid w:val="00672121"/>
    <w:rsid w:val="006735B5"/>
    <w:rsid w:val="00675A53"/>
    <w:rsid w:val="006767DA"/>
    <w:rsid w:val="0067711D"/>
    <w:rsid w:val="00680C2D"/>
    <w:rsid w:val="00681ADF"/>
    <w:rsid w:val="006823D4"/>
    <w:rsid w:val="00682A47"/>
    <w:rsid w:val="00683C9E"/>
    <w:rsid w:val="006848F3"/>
    <w:rsid w:val="00685017"/>
    <w:rsid w:val="006905F5"/>
    <w:rsid w:val="00691152"/>
    <w:rsid w:val="0069221A"/>
    <w:rsid w:val="006923AE"/>
    <w:rsid w:val="00692D51"/>
    <w:rsid w:val="00693904"/>
    <w:rsid w:val="00693A92"/>
    <w:rsid w:val="006941F6"/>
    <w:rsid w:val="006942B6"/>
    <w:rsid w:val="006947C5"/>
    <w:rsid w:val="006968C2"/>
    <w:rsid w:val="00696DB1"/>
    <w:rsid w:val="006A02AB"/>
    <w:rsid w:val="006A1695"/>
    <w:rsid w:val="006A1ACB"/>
    <w:rsid w:val="006A2725"/>
    <w:rsid w:val="006A4768"/>
    <w:rsid w:val="006A543B"/>
    <w:rsid w:val="006A6AB5"/>
    <w:rsid w:val="006A72CB"/>
    <w:rsid w:val="006B0686"/>
    <w:rsid w:val="006B138A"/>
    <w:rsid w:val="006B177A"/>
    <w:rsid w:val="006B31BE"/>
    <w:rsid w:val="006B40E7"/>
    <w:rsid w:val="006B45D4"/>
    <w:rsid w:val="006B476C"/>
    <w:rsid w:val="006B47ED"/>
    <w:rsid w:val="006B48D7"/>
    <w:rsid w:val="006B4981"/>
    <w:rsid w:val="006B4F9F"/>
    <w:rsid w:val="006C023F"/>
    <w:rsid w:val="006C07FE"/>
    <w:rsid w:val="006C1987"/>
    <w:rsid w:val="006C3C3B"/>
    <w:rsid w:val="006C4711"/>
    <w:rsid w:val="006C56F7"/>
    <w:rsid w:val="006C6B42"/>
    <w:rsid w:val="006C7170"/>
    <w:rsid w:val="006D15C7"/>
    <w:rsid w:val="006D298B"/>
    <w:rsid w:val="006D2AE3"/>
    <w:rsid w:val="006D3596"/>
    <w:rsid w:val="006D3F8F"/>
    <w:rsid w:val="006D571C"/>
    <w:rsid w:val="006D58FA"/>
    <w:rsid w:val="006D5E7C"/>
    <w:rsid w:val="006D6E8F"/>
    <w:rsid w:val="006D6FC5"/>
    <w:rsid w:val="006D797E"/>
    <w:rsid w:val="006E1DAC"/>
    <w:rsid w:val="006E5DB2"/>
    <w:rsid w:val="006E624C"/>
    <w:rsid w:val="006E6BDF"/>
    <w:rsid w:val="006E6E3E"/>
    <w:rsid w:val="006E7FE6"/>
    <w:rsid w:val="006F0A23"/>
    <w:rsid w:val="006F0A7E"/>
    <w:rsid w:val="006F4661"/>
    <w:rsid w:val="006F509B"/>
    <w:rsid w:val="006F52DF"/>
    <w:rsid w:val="006F75B4"/>
    <w:rsid w:val="00701669"/>
    <w:rsid w:val="0070221C"/>
    <w:rsid w:val="0070304A"/>
    <w:rsid w:val="00704925"/>
    <w:rsid w:val="00705FCF"/>
    <w:rsid w:val="0070611C"/>
    <w:rsid w:val="00706A74"/>
    <w:rsid w:val="00706D93"/>
    <w:rsid w:val="007071EA"/>
    <w:rsid w:val="00710617"/>
    <w:rsid w:val="00711EC5"/>
    <w:rsid w:val="00712356"/>
    <w:rsid w:val="00712759"/>
    <w:rsid w:val="00714324"/>
    <w:rsid w:val="00716676"/>
    <w:rsid w:val="00717A63"/>
    <w:rsid w:val="0072085E"/>
    <w:rsid w:val="007217F1"/>
    <w:rsid w:val="00721804"/>
    <w:rsid w:val="0072250D"/>
    <w:rsid w:val="007237AF"/>
    <w:rsid w:val="00724FBC"/>
    <w:rsid w:val="00726AA5"/>
    <w:rsid w:val="0072726B"/>
    <w:rsid w:val="0073044A"/>
    <w:rsid w:val="0073077E"/>
    <w:rsid w:val="007319AE"/>
    <w:rsid w:val="007320EE"/>
    <w:rsid w:val="00734FCA"/>
    <w:rsid w:val="0073658E"/>
    <w:rsid w:val="00736DC3"/>
    <w:rsid w:val="00737202"/>
    <w:rsid w:val="00740666"/>
    <w:rsid w:val="007415C8"/>
    <w:rsid w:val="0074195F"/>
    <w:rsid w:val="00741CC2"/>
    <w:rsid w:val="00742A15"/>
    <w:rsid w:val="00743B0B"/>
    <w:rsid w:val="0074457D"/>
    <w:rsid w:val="00745128"/>
    <w:rsid w:val="00752C87"/>
    <w:rsid w:val="007530DE"/>
    <w:rsid w:val="0075338E"/>
    <w:rsid w:val="00753DC8"/>
    <w:rsid w:val="007549BA"/>
    <w:rsid w:val="0075526E"/>
    <w:rsid w:val="00755438"/>
    <w:rsid w:val="00757F4E"/>
    <w:rsid w:val="00761A31"/>
    <w:rsid w:val="007622D3"/>
    <w:rsid w:val="0076358A"/>
    <w:rsid w:val="00764277"/>
    <w:rsid w:val="007654C9"/>
    <w:rsid w:val="0076592E"/>
    <w:rsid w:val="00767429"/>
    <w:rsid w:val="00770F2A"/>
    <w:rsid w:val="0077113A"/>
    <w:rsid w:val="007711FA"/>
    <w:rsid w:val="007717C4"/>
    <w:rsid w:val="0077442F"/>
    <w:rsid w:val="00775F73"/>
    <w:rsid w:val="007803B6"/>
    <w:rsid w:val="00780B24"/>
    <w:rsid w:val="007826BE"/>
    <w:rsid w:val="00782ADA"/>
    <w:rsid w:val="00782EA7"/>
    <w:rsid w:val="00784501"/>
    <w:rsid w:val="00784B1B"/>
    <w:rsid w:val="00784CF6"/>
    <w:rsid w:val="00785065"/>
    <w:rsid w:val="0078635A"/>
    <w:rsid w:val="00786EB9"/>
    <w:rsid w:val="007879BB"/>
    <w:rsid w:val="00790686"/>
    <w:rsid w:val="00790D2A"/>
    <w:rsid w:val="00790F4A"/>
    <w:rsid w:val="00791DAE"/>
    <w:rsid w:val="00793EA3"/>
    <w:rsid w:val="00794F3A"/>
    <w:rsid w:val="00795587"/>
    <w:rsid w:val="007959CF"/>
    <w:rsid w:val="00795FF8"/>
    <w:rsid w:val="0079622F"/>
    <w:rsid w:val="0079664A"/>
    <w:rsid w:val="00797921"/>
    <w:rsid w:val="007A0955"/>
    <w:rsid w:val="007A1658"/>
    <w:rsid w:val="007A17DF"/>
    <w:rsid w:val="007A194A"/>
    <w:rsid w:val="007A3CD1"/>
    <w:rsid w:val="007A473C"/>
    <w:rsid w:val="007A56C1"/>
    <w:rsid w:val="007B0408"/>
    <w:rsid w:val="007B1E34"/>
    <w:rsid w:val="007B267D"/>
    <w:rsid w:val="007B2946"/>
    <w:rsid w:val="007B2EBA"/>
    <w:rsid w:val="007B323A"/>
    <w:rsid w:val="007B55FD"/>
    <w:rsid w:val="007B7C40"/>
    <w:rsid w:val="007C1230"/>
    <w:rsid w:val="007C184C"/>
    <w:rsid w:val="007C1CD5"/>
    <w:rsid w:val="007C4471"/>
    <w:rsid w:val="007C44F7"/>
    <w:rsid w:val="007C54CC"/>
    <w:rsid w:val="007C769D"/>
    <w:rsid w:val="007D043A"/>
    <w:rsid w:val="007D129E"/>
    <w:rsid w:val="007D25F8"/>
    <w:rsid w:val="007D3247"/>
    <w:rsid w:val="007D3F6E"/>
    <w:rsid w:val="007D6D5C"/>
    <w:rsid w:val="007D7263"/>
    <w:rsid w:val="007E0437"/>
    <w:rsid w:val="007E1F40"/>
    <w:rsid w:val="007E36C6"/>
    <w:rsid w:val="007E4704"/>
    <w:rsid w:val="007E564D"/>
    <w:rsid w:val="007E66B2"/>
    <w:rsid w:val="007F2D5C"/>
    <w:rsid w:val="007F375F"/>
    <w:rsid w:val="007F4698"/>
    <w:rsid w:val="007F4800"/>
    <w:rsid w:val="007F49A7"/>
    <w:rsid w:val="007F4FC4"/>
    <w:rsid w:val="007F6B0D"/>
    <w:rsid w:val="008004B1"/>
    <w:rsid w:val="00802DAC"/>
    <w:rsid w:val="00804F81"/>
    <w:rsid w:val="008066B9"/>
    <w:rsid w:val="00806792"/>
    <w:rsid w:val="00806826"/>
    <w:rsid w:val="00806EA0"/>
    <w:rsid w:val="00807976"/>
    <w:rsid w:val="00812847"/>
    <w:rsid w:val="00814E4E"/>
    <w:rsid w:val="008160A4"/>
    <w:rsid w:val="00816680"/>
    <w:rsid w:val="00817838"/>
    <w:rsid w:val="0081783D"/>
    <w:rsid w:val="00821825"/>
    <w:rsid w:val="00821954"/>
    <w:rsid w:val="008227E9"/>
    <w:rsid w:val="008233EB"/>
    <w:rsid w:val="0082363A"/>
    <w:rsid w:val="0082377B"/>
    <w:rsid w:val="00823DBF"/>
    <w:rsid w:val="008248AF"/>
    <w:rsid w:val="0082496E"/>
    <w:rsid w:val="00825029"/>
    <w:rsid w:val="008259BB"/>
    <w:rsid w:val="008265D9"/>
    <w:rsid w:val="00826AE6"/>
    <w:rsid w:val="00827D79"/>
    <w:rsid w:val="00831F76"/>
    <w:rsid w:val="008373A0"/>
    <w:rsid w:val="008376B3"/>
    <w:rsid w:val="008377AA"/>
    <w:rsid w:val="008401C5"/>
    <w:rsid w:val="00842815"/>
    <w:rsid w:val="008433FD"/>
    <w:rsid w:val="00843AC2"/>
    <w:rsid w:val="00843BBB"/>
    <w:rsid w:val="008448FC"/>
    <w:rsid w:val="0084492D"/>
    <w:rsid w:val="00845E1F"/>
    <w:rsid w:val="008465D0"/>
    <w:rsid w:val="00850E4F"/>
    <w:rsid w:val="00851B20"/>
    <w:rsid w:val="008522A5"/>
    <w:rsid w:val="00856102"/>
    <w:rsid w:val="00856B12"/>
    <w:rsid w:val="008574D8"/>
    <w:rsid w:val="00857869"/>
    <w:rsid w:val="00857E7C"/>
    <w:rsid w:val="00863F07"/>
    <w:rsid w:val="0086716E"/>
    <w:rsid w:val="00867ECC"/>
    <w:rsid w:val="00871720"/>
    <w:rsid w:val="00873318"/>
    <w:rsid w:val="00874C0A"/>
    <w:rsid w:val="00875798"/>
    <w:rsid w:val="00876352"/>
    <w:rsid w:val="00876F02"/>
    <w:rsid w:val="00880538"/>
    <w:rsid w:val="00880C07"/>
    <w:rsid w:val="008810C9"/>
    <w:rsid w:val="008815E1"/>
    <w:rsid w:val="00881F5C"/>
    <w:rsid w:val="00883009"/>
    <w:rsid w:val="00883A1E"/>
    <w:rsid w:val="0088582C"/>
    <w:rsid w:val="00886B1B"/>
    <w:rsid w:val="0088734D"/>
    <w:rsid w:val="008879F1"/>
    <w:rsid w:val="00892A89"/>
    <w:rsid w:val="00892AD4"/>
    <w:rsid w:val="00892CBA"/>
    <w:rsid w:val="00892DBB"/>
    <w:rsid w:val="0089446A"/>
    <w:rsid w:val="00894AAD"/>
    <w:rsid w:val="00894DA8"/>
    <w:rsid w:val="008A611E"/>
    <w:rsid w:val="008B044B"/>
    <w:rsid w:val="008B31CE"/>
    <w:rsid w:val="008B367F"/>
    <w:rsid w:val="008B38D8"/>
    <w:rsid w:val="008B5059"/>
    <w:rsid w:val="008B5094"/>
    <w:rsid w:val="008C1171"/>
    <w:rsid w:val="008C16A9"/>
    <w:rsid w:val="008C2D95"/>
    <w:rsid w:val="008C2DE8"/>
    <w:rsid w:val="008C3862"/>
    <w:rsid w:val="008C5528"/>
    <w:rsid w:val="008C5C7A"/>
    <w:rsid w:val="008C64BC"/>
    <w:rsid w:val="008C74A2"/>
    <w:rsid w:val="008C7D28"/>
    <w:rsid w:val="008D0096"/>
    <w:rsid w:val="008D0CC5"/>
    <w:rsid w:val="008D1088"/>
    <w:rsid w:val="008D1CAF"/>
    <w:rsid w:val="008D3320"/>
    <w:rsid w:val="008D413B"/>
    <w:rsid w:val="008D4321"/>
    <w:rsid w:val="008D4EEA"/>
    <w:rsid w:val="008D603F"/>
    <w:rsid w:val="008D6678"/>
    <w:rsid w:val="008D6728"/>
    <w:rsid w:val="008E05BC"/>
    <w:rsid w:val="008E07FD"/>
    <w:rsid w:val="008E09D7"/>
    <w:rsid w:val="008E12C3"/>
    <w:rsid w:val="008E1332"/>
    <w:rsid w:val="008E46E8"/>
    <w:rsid w:val="008E5B71"/>
    <w:rsid w:val="008E7388"/>
    <w:rsid w:val="008F0623"/>
    <w:rsid w:val="008F13F5"/>
    <w:rsid w:val="008F16DE"/>
    <w:rsid w:val="008F4492"/>
    <w:rsid w:val="008F4DAD"/>
    <w:rsid w:val="008F569E"/>
    <w:rsid w:val="008F7AF9"/>
    <w:rsid w:val="00900317"/>
    <w:rsid w:val="00902883"/>
    <w:rsid w:val="00903697"/>
    <w:rsid w:val="009040A9"/>
    <w:rsid w:val="00904B2F"/>
    <w:rsid w:val="0090599F"/>
    <w:rsid w:val="00905C2D"/>
    <w:rsid w:val="00907AF4"/>
    <w:rsid w:val="00911099"/>
    <w:rsid w:val="00911405"/>
    <w:rsid w:val="00911A35"/>
    <w:rsid w:val="00911FAD"/>
    <w:rsid w:val="009120BD"/>
    <w:rsid w:val="00912988"/>
    <w:rsid w:val="00913F4B"/>
    <w:rsid w:val="00914025"/>
    <w:rsid w:val="009143B2"/>
    <w:rsid w:val="00916156"/>
    <w:rsid w:val="00917CB6"/>
    <w:rsid w:val="009203DA"/>
    <w:rsid w:val="00921DF8"/>
    <w:rsid w:val="009227D0"/>
    <w:rsid w:val="00923A9D"/>
    <w:rsid w:val="00923EBC"/>
    <w:rsid w:val="009241F6"/>
    <w:rsid w:val="00925ABF"/>
    <w:rsid w:val="0092686B"/>
    <w:rsid w:val="009275AA"/>
    <w:rsid w:val="00927616"/>
    <w:rsid w:val="009302D6"/>
    <w:rsid w:val="00931773"/>
    <w:rsid w:val="00931DDF"/>
    <w:rsid w:val="0093235E"/>
    <w:rsid w:val="00935C99"/>
    <w:rsid w:val="009371D7"/>
    <w:rsid w:val="0093764A"/>
    <w:rsid w:val="0094048F"/>
    <w:rsid w:val="009429B0"/>
    <w:rsid w:val="00944142"/>
    <w:rsid w:val="0094475C"/>
    <w:rsid w:val="00944AC0"/>
    <w:rsid w:val="00945A16"/>
    <w:rsid w:val="00946EC8"/>
    <w:rsid w:val="00947145"/>
    <w:rsid w:val="00951329"/>
    <w:rsid w:val="0095166E"/>
    <w:rsid w:val="0095209C"/>
    <w:rsid w:val="00953377"/>
    <w:rsid w:val="0095413F"/>
    <w:rsid w:val="00954DF8"/>
    <w:rsid w:val="00955BC6"/>
    <w:rsid w:val="0095607F"/>
    <w:rsid w:val="009564B0"/>
    <w:rsid w:val="00957C89"/>
    <w:rsid w:val="00957D80"/>
    <w:rsid w:val="0096152B"/>
    <w:rsid w:val="00961600"/>
    <w:rsid w:val="00961A5D"/>
    <w:rsid w:val="00961D92"/>
    <w:rsid w:val="00962947"/>
    <w:rsid w:val="00962D83"/>
    <w:rsid w:val="009636F9"/>
    <w:rsid w:val="00964F7A"/>
    <w:rsid w:val="009663FE"/>
    <w:rsid w:val="00966B31"/>
    <w:rsid w:val="00966C5E"/>
    <w:rsid w:val="009674D5"/>
    <w:rsid w:val="00970D0E"/>
    <w:rsid w:val="0097144A"/>
    <w:rsid w:val="00971669"/>
    <w:rsid w:val="00971E6E"/>
    <w:rsid w:val="00972748"/>
    <w:rsid w:val="00973598"/>
    <w:rsid w:val="00973E9F"/>
    <w:rsid w:val="00973FFD"/>
    <w:rsid w:val="00975589"/>
    <w:rsid w:val="00975AE9"/>
    <w:rsid w:val="009763E8"/>
    <w:rsid w:val="0098043D"/>
    <w:rsid w:val="00980A7E"/>
    <w:rsid w:val="00982365"/>
    <w:rsid w:val="0098558E"/>
    <w:rsid w:val="00986B51"/>
    <w:rsid w:val="00987EBA"/>
    <w:rsid w:val="00993957"/>
    <w:rsid w:val="009953C5"/>
    <w:rsid w:val="009A1FE9"/>
    <w:rsid w:val="009A2BD7"/>
    <w:rsid w:val="009A2C87"/>
    <w:rsid w:val="009A43AE"/>
    <w:rsid w:val="009A604B"/>
    <w:rsid w:val="009A6D10"/>
    <w:rsid w:val="009B0C5B"/>
    <w:rsid w:val="009B1371"/>
    <w:rsid w:val="009B13A5"/>
    <w:rsid w:val="009B3B7C"/>
    <w:rsid w:val="009B3F5A"/>
    <w:rsid w:val="009B4A1D"/>
    <w:rsid w:val="009B6060"/>
    <w:rsid w:val="009B723B"/>
    <w:rsid w:val="009B732B"/>
    <w:rsid w:val="009C0020"/>
    <w:rsid w:val="009C12DF"/>
    <w:rsid w:val="009C13D0"/>
    <w:rsid w:val="009C14D6"/>
    <w:rsid w:val="009C1D71"/>
    <w:rsid w:val="009C4388"/>
    <w:rsid w:val="009C6548"/>
    <w:rsid w:val="009C7802"/>
    <w:rsid w:val="009C7D27"/>
    <w:rsid w:val="009D0399"/>
    <w:rsid w:val="009D04C1"/>
    <w:rsid w:val="009D0555"/>
    <w:rsid w:val="009D0F0C"/>
    <w:rsid w:val="009D10C9"/>
    <w:rsid w:val="009D1749"/>
    <w:rsid w:val="009D2111"/>
    <w:rsid w:val="009D3E25"/>
    <w:rsid w:val="009D478C"/>
    <w:rsid w:val="009D51DC"/>
    <w:rsid w:val="009E149D"/>
    <w:rsid w:val="009E2362"/>
    <w:rsid w:val="009E28A6"/>
    <w:rsid w:val="009E3540"/>
    <w:rsid w:val="009E3824"/>
    <w:rsid w:val="009E5A71"/>
    <w:rsid w:val="009F16D9"/>
    <w:rsid w:val="009F17EE"/>
    <w:rsid w:val="009F1D27"/>
    <w:rsid w:val="009F253F"/>
    <w:rsid w:val="009F32BE"/>
    <w:rsid w:val="009F39A8"/>
    <w:rsid w:val="009F43A2"/>
    <w:rsid w:val="009F4D78"/>
    <w:rsid w:val="00A0477F"/>
    <w:rsid w:val="00A047D8"/>
    <w:rsid w:val="00A0487C"/>
    <w:rsid w:val="00A05417"/>
    <w:rsid w:val="00A05C4B"/>
    <w:rsid w:val="00A06A8B"/>
    <w:rsid w:val="00A079DC"/>
    <w:rsid w:val="00A13030"/>
    <w:rsid w:val="00A132D5"/>
    <w:rsid w:val="00A1378B"/>
    <w:rsid w:val="00A14F33"/>
    <w:rsid w:val="00A156F5"/>
    <w:rsid w:val="00A157B3"/>
    <w:rsid w:val="00A15822"/>
    <w:rsid w:val="00A16C74"/>
    <w:rsid w:val="00A17F2A"/>
    <w:rsid w:val="00A2123E"/>
    <w:rsid w:val="00A23C8C"/>
    <w:rsid w:val="00A2413A"/>
    <w:rsid w:val="00A241D8"/>
    <w:rsid w:val="00A26966"/>
    <w:rsid w:val="00A34AD1"/>
    <w:rsid w:val="00A34EF2"/>
    <w:rsid w:val="00A34FF8"/>
    <w:rsid w:val="00A353D5"/>
    <w:rsid w:val="00A355FF"/>
    <w:rsid w:val="00A35CCF"/>
    <w:rsid w:val="00A36306"/>
    <w:rsid w:val="00A36715"/>
    <w:rsid w:val="00A4034A"/>
    <w:rsid w:val="00A40538"/>
    <w:rsid w:val="00A40DA0"/>
    <w:rsid w:val="00A421A0"/>
    <w:rsid w:val="00A426CA"/>
    <w:rsid w:val="00A42EC3"/>
    <w:rsid w:val="00A4678C"/>
    <w:rsid w:val="00A46CB2"/>
    <w:rsid w:val="00A47242"/>
    <w:rsid w:val="00A47803"/>
    <w:rsid w:val="00A50209"/>
    <w:rsid w:val="00A516B0"/>
    <w:rsid w:val="00A51ADA"/>
    <w:rsid w:val="00A52EEB"/>
    <w:rsid w:val="00A532E0"/>
    <w:rsid w:val="00A54244"/>
    <w:rsid w:val="00A54667"/>
    <w:rsid w:val="00A54B7A"/>
    <w:rsid w:val="00A562DB"/>
    <w:rsid w:val="00A56759"/>
    <w:rsid w:val="00A60919"/>
    <w:rsid w:val="00A61DF8"/>
    <w:rsid w:val="00A62242"/>
    <w:rsid w:val="00A62F1D"/>
    <w:rsid w:val="00A6379C"/>
    <w:rsid w:val="00A64354"/>
    <w:rsid w:val="00A65F1B"/>
    <w:rsid w:val="00A66E6B"/>
    <w:rsid w:val="00A706A3"/>
    <w:rsid w:val="00A71A43"/>
    <w:rsid w:val="00A71A8E"/>
    <w:rsid w:val="00A71CCF"/>
    <w:rsid w:val="00A71DC3"/>
    <w:rsid w:val="00A71F04"/>
    <w:rsid w:val="00A72B84"/>
    <w:rsid w:val="00A72C2A"/>
    <w:rsid w:val="00A7341C"/>
    <w:rsid w:val="00A7407F"/>
    <w:rsid w:val="00A74B2E"/>
    <w:rsid w:val="00A74FD7"/>
    <w:rsid w:val="00A81DB5"/>
    <w:rsid w:val="00A8264A"/>
    <w:rsid w:val="00A8453B"/>
    <w:rsid w:val="00A84701"/>
    <w:rsid w:val="00A847DB"/>
    <w:rsid w:val="00A85406"/>
    <w:rsid w:val="00A91B3F"/>
    <w:rsid w:val="00A92AA1"/>
    <w:rsid w:val="00A92E75"/>
    <w:rsid w:val="00A968E3"/>
    <w:rsid w:val="00A974F7"/>
    <w:rsid w:val="00A97B80"/>
    <w:rsid w:val="00AA001F"/>
    <w:rsid w:val="00AA0485"/>
    <w:rsid w:val="00AA217B"/>
    <w:rsid w:val="00AA23AF"/>
    <w:rsid w:val="00AA25C4"/>
    <w:rsid w:val="00AA4477"/>
    <w:rsid w:val="00AA5A0F"/>
    <w:rsid w:val="00AA7301"/>
    <w:rsid w:val="00AB07BA"/>
    <w:rsid w:val="00AB1130"/>
    <w:rsid w:val="00AB1B48"/>
    <w:rsid w:val="00AB2B78"/>
    <w:rsid w:val="00AB36F3"/>
    <w:rsid w:val="00AB3737"/>
    <w:rsid w:val="00AB37B3"/>
    <w:rsid w:val="00AB5873"/>
    <w:rsid w:val="00AC10C1"/>
    <w:rsid w:val="00AC1EFE"/>
    <w:rsid w:val="00AC4C1C"/>
    <w:rsid w:val="00AC5342"/>
    <w:rsid w:val="00AC582E"/>
    <w:rsid w:val="00AC5FC2"/>
    <w:rsid w:val="00AD01A1"/>
    <w:rsid w:val="00AD01EA"/>
    <w:rsid w:val="00AD0724"/>
    <w:rsid w:val="00AD4E53"/>
    <w:rsid w:val="00AD61E5"/>
    <w:rsid w:val="00AD645B"/>
    <w:rsid w:val="00AD669B"/>
    <w:rsid w:val="00AD7DCA"/>
    <w:rsid w:val="00AE0429"/>
    <w:rsid w:val="00AE09B3"/>
    <w:rsid w:val="00AE20B0"/>
    <w:rsid w:val="00AE2885"/>
    <w:rsid w:val="00AE2B94"/>
    <w:rsid w:val="00AE3930"/>
    <w:rsid w:val="00AE5352"/>
    <w:rsid w:val="00AE6175"/>
    <w:rsid w:val="00AE67D7"/>
    <w:rsid w:val="00AE71D2"/>
    <w:rsid w:val="00AE7AC2"/>
    <w:rsid w:val="00AE7D1B"/>
    <w:rsid w:val="00AF011F"/>
    <w:rsid w:val="00AF027A"/>
    <w:rsid w:val="00AF11CD"/>
    <w:rsid w:val="00AF2A01"/>
    <w:rsid w:val="00AF5013"/>
    <w:rsid w:val="00AF56A0"/>
    <w:rsid w:val="00AF64DE"/>
    <w:rsid w:val="00AF67BD"/>
    <w:rsid w:val="00AF69BB"/>
    <w:rsid w:val="00B0049B"/>
    <w:rsid w:val="00B016B7"/>
    <w:rsid w:val="00B02053"/>
    <w:rsid w:val="00B0207A"/>
    <w:rsid w:val="00B0239B"/>
    <w:rsid w:val="00B032D4"/>
    <w:rsid w:val="00B066D5"/>
    <w:rsid w:val="00B06EC2"/>
    <w:rsid w:val="00B15019"/>
    <w:rsid w:val="00B156CF"/>
    <w:rsid w:val="00B15AF9"/>
    <w:rsid w:val="00B21A03"/>
    <w:rsid w:val="00B22C46"/>
    <w:rsid w:val="00B23562"/>
    <w:rsid w:val="00B23811"/>
    <w:rsid w:val="00B23A44"/>
    <w:rsid w:val="00B242B8"/>
    <w:rsid w:val="00B25156"/>
    <w:rsid w:val="00B25A6F"/>
    <w:rsid w:val="00B2663A"/>
    <w:rsid w:val="00B30896"/>
    <w:rsid w:val="00B316C3"/>
    <w:rsid w:val="00B31857"/>
    <w:rsid w:val="00B33278"/>
    <w:rsid w:val="00B34242"/>
    <w:rsid w:val="00B35CCB"/>
    <w:rsid w:val="00B35F71"/>
    <w:rsid w:val="00B36507"/>
    <w:rsid w:val="00B36DF9"/>
    <w:rsid w:val="00B41184"/>
    <w:rsid w:val="00B4156D"/>
    <w:rsid w:val="00B41C31"/>
    <w:rsid w:val="00B428A2"/>
    <w:rsid w:val="00B46D8F"/>
    <w:rsid w:val="00B50EB0"/>
    <w:rsid w:val="00B514E4"/>
    <w:rsid w:val="00B542FF"/>
    <w:rsid w:val="00B54C67"/>
    <w:rsid w:val="00B5502F"/>
    <w:rsid w:val="00B561E5"/>
    <w:rsid w:val="00B56719"/>
    <w:rsid w:val="00B56E24"/>
    <w:rsid w:val="00B57859"/>
    <w:rsid w:val="00B60189"/>
    <w:rsid w:val="00B60509"/>
    <w:rsid w:val="00B6059E"/>
    <w:rsid w:val="00B609F0"/>
    <w:rsid w:val="00B613CD"/>
    <w:rsid w:val="00B6177E"/>
    <w:rsid w:val="00B62F90"/>
    <w:rsid w:val="00B62FB9"/>
    <w:rsid w:val="00B644DE"/>
    <w:rsid w:val="00B650B9"/>
    <w:rsid w:val="00B65858"/>
    <w:rsid w:val="00B67615"/>
    <w:rsid w:val="00B7044A"/>
    <w:rsid w:val="00B7233B"/>
    <w:rsid w:val="00B734D2"/>
    <w:rsid w:val="00B74CE4"/>
    <w:rsid w:val="00B76079"/>
    <w:rsid w:val="00B773D6"/>
    <w:rsid w:val="00B80DED"/>
    <w:rsid w:val="00B82444"/>
    <w:rsid w:val="00B83D85"/>
    <w:rsid w:val="00B83DF8"/>
    <w:rsid w:val="00B84E0E"/>
    <w:rsid w:val="00B84FD8"/>
    <w:rsid w:val="00B85445"/>
    <w:rsid w:val="00B86EEC"/>
    <w:rsid w:val="00B917C8"/>
    <w:rsid w:val="00B91DB8"/>
    <w:rsid w:val="00B92A57"/>
    <w:rsid w:val="00B9431D"/>
    <w:rsid w:val="00B94505"/>
    <w:rsid w:val="00B95011"/>
    <w:rsid w:val="00B950DE"/>
    <w:rsid w:val="00B950E8"/>
    <w:rsid w:val="00B959AA"/>
    <w:rsid w:val="00B95BBE"/>
    <w:rsid w:val="00B95DE2"/>
    <w:rsid w:val="00B96DA6"/>
    <w:rsid w:val="00BA7286"/>
    <w:rsid w:val="00BA79E0"/>
    <w:rsid w:val="00BB01D2"/>
    <w:rsid w:val="00BB03D1"/>
    <w:rsid w:val="00BB1A40"/>
    <w:rsid w:val="00BB1D1D"/>
    <w:rsid w:val="00BB25BE"/>
    <w:rsid w:val="00BB3FD9"/>
    <w:rsid w:val="00BB4B7D"/>
    <w:rsid w:val="00BB5A4D"/>
    <w:rsid w:val="00BB6CD9"/>
    <w:rsid w:val="00BB7373"/>
    <w:rsid w:val="00BB7452"/>
    <w:rsid w:val="00BB7CC3"/>
    <w:rsid w:val="00BC0E61"/>
    <w:rsid w:val="00BC3EAA"/>
    <w:rsid w:val="00BC42E6"/>
    <w:rsid w:val="00BC48BE"/>
    <w:rsid w:val="00BC51E1"/>
    <w:rsid w:val="00BC6D33"/>
    <w:rsid w:val="00BC6EFE"/>
    <w:rsid w:val="00BC7527"/>
    <w:rsid w:val="00BD10F7"/>
    <w:rsid w:val="00BD34C5"/>
    <w:rsid w:val="00BD3B0C"/>
    <w:rsid w:val="00BD4F88"/>
    <w:rsid w:val="00BD51E0"/>
    <w:rsid w:val="00BD64CB"/>
    <w:rsid w:val="00BD6922"/>
    <w:rsid w:val="00BD7EE5"/>
    <w:rsid w:val="00BE21A1"/>
    <w:rsid w:val="00BE2BEA"/>
    <w:rsid w:val="00BE309B"/>
    <w:rsid w:val="00BE31CA"/>
    <w:rsid w:val="00BE4C02"/>
    <w:rsid w:val="00BE6F4D"/>
    <w:rsid w:val="00BE7840"/>
    <w:rsid w:val="00BE7A42"/>
    <w:rsid w:val="00BF0333"/>
    <w:rsid w:val="00BF1CF8"/>
    <w:rsid w:val="00BF25A0"/>
    <w:rsid w:val="00BF293F"/>
    <w:rsid w:val="00BF55BE"/>
    <w:rsid w:val="00BF6825"/>
    <w:rsid w:val="00BF7BA1"/>
    <w:rsid w:val="00C0060D"/>
    <w:rsid w:val="00C00670"/>
    <w:rsid w:val="00C00DEC"/>
    <w:rsid w:val="00C01D0F"/>
    <w:rsid w:val="00C0389D"/>
    <w:rsid w:val="00C04CC6"/>
    <w:rsid w:val="00C05682"/>
    <w:rsid w:val="00C057A0"/>
    <w:rsid w:val="00C058C8"/>
    <w:rsid w:val="00C05CDF"/>
    <w:rsid w:val="00C066E9"/>
    <w:rsid w:val="00C06E5C"/>
    <w:rsid w:val="00C101C4"/>
    <w:rsid w:val="00C10CDF"/>
    <w:rsid w:val="00C11EEA"/>
    <w:rsid w:val="00C11F64"/>
    <w:rsid w:val="00C13F9B"/>
    <w:rsid w:val="00C14469"/>
    <w:rsid w:val="00C15471"/>
    <w:rsid w:val="00C15DF5"/>
    <w:rsid w:val="00C16FAE"/>
    <w:rsid w:val="00C2149A"/>
    <w:rsid w:val="00C21D6B"/>
    <w:rsid w:val="00C22BEC"/>
    <w:rsid w:val="00C22F84"/>
    <w:rsid w:val="00C25E01"/>
    <w:rsid w:val="00C264B2"/>
    <w:rsid w:val="00C301AA"/>
    <w:rsid w:val="00C31200"/>
    <w:rsid w:val="00C31655"/>
    <w:rsid w:val="00C31C51"/>
    <w:rsid w:val="00C3242E"/>
    <w:rsid w:val="00C341B9"/>
    <w:rsid w:val="00C3428D"/>
    <w:rsid w:val="00C34684"/>
    <w:rsid w:val="00C35C69"/>
    <w:rsid w:val="00C3684E"/>
    <w:rsid w:val="00C40EB7"/>
    <w:rsid w:val="00C4148F"/>
    <w:rsid w:val="00C42A54"/>
    <w:rsid w:val="00C42D5C"/>
    <w:rsid w:val="00C436DB"/>
    <w:rsid w:val="00C44169"/>
    <w:rsid w:val="00C4421A"/>
    <w:rsid w:val="00C45B10"/>
    <w:rsid w:val="00C45E24"/>
    <w:rsid w:val="00C4642E"/>
    <w:rsid w:val="00C47D80"/>
    <w:rsid w:val="00C47DF8"/>
    <w:rsid w:val="00C50971"/>
    <w:rsid w:val="00C525F8"/>
    <w:rsid w:val="00C55833"/>
    <w:rsid w:val="00C55B39"/>
    <w:rsid w:val="00C5624B"/>
    <w:rsid w:val="00C57F43"/>
    <w:rsid w:val="00C614BF"/>
    <w:rsid w:val="00C61C6F"/>
    <w:rsid w:val="00C62D55"/>
    <w:rsid w:val="00C62FD3"/>
    <w:rsid w:val="00C6415A"/>
    <w:rsid w:val="00C64A40"/>
    <w:rsid w:val="00C65632"/>
    <w:rsid w:val="00C6623D"/>
    <w:rsid w:val="00C67A3E"/>
    <w:rsid w:val="00C714D0"/>
    <w:rsid w:val="00C72E3D"/>
    <w:rsid w:val="00C75E8E"/>
    <w:rsid w:val="00C82115"/>
    <w:rsid w:val="00C834D5"/>
    <w:rsid w:val="00C83C3C"/>
    <w:rsid w:val="00C84548"/>
    <w:rsid w:val="00C84761"/>
    <w:rsid w:val="00C85BFC"/>
    <w:rsid w:val="00C920E0"/>
    <w:rsid w:val="00C92797"/>
    <w:rsid w:val="00C93547"/>
    <w:rsid w:val="00C9400C"/>
    <w:rsid w:val="00C942C8"/>
    <w:rsid w:val="00C969BC"/>
    <w:rsid w:val="00C9732F"/>
    <w:rsid w:val="00CA07C1"/>
    <w:rsid w:val="00CA0FA9"/>
    <w:rsid w:val="00CA12EB"/>
    <w:rsid w:val="00CA4D47"/>
    <w:rsid w:val="00CA5A34"/>
    <w:rsid w:val="00CB0EC7"/>
    <w:rsid w:val="00CB10E2"/>
    <w:rsid w:val="00CB1D00"/>
    <w:rsid w:val="00CB2599"/>
    <w:rsid w:val="00CB3897"/>
    <w:rsid w:val="00CB479B"/>
    <w:rsid w:val="00CB6DF4"/>
    <w:rsid w:val="00CB7BFA"/>
    <w:rsid w:val="00CB7C2C"/>
    <w:rsid w:val="00CC0045"/>
    <w:rsid w:val="00CC24E7"/>
    <w:rsid w:val="00CC3120"/>
    <w:rsid w:val="00CC3290"/>
    <w:rsid w:val="00CC346B"/>
    <w:rsid w:val="00CC394A"/>
    <w:rsid w:val="00CC442F"/>
    <w:rsid w:val="00CC4747"/>
    <w:rsid w:val="00CC6812"/>
    <w:rsid w:val="00CC78F8"/>
    <w:rsid w:val="00CC7E97"/>
    <w:rsid w:val="00CD0FA8"/>
    <w:rsid w:val="00CD2F1F"/>
    <w:rsid w:val="00CD5BE7"/>
    <w:rsid w:val="00CD79C1"/>
    <w:rsid w:val="00CE1F60"/>
    <w:rsid w:val="00CE3077"/>
    <w:rsid w:val="00CE6085"/>
    <w:rsid w:val="00CE70CE"/>
    <w:rsid w:val="00CE7AD2"/>
    <w:rsid w:val="00CF02D4"/>
    <w:rsid w:val="00CF036F"/>
    <w:rsid w:val="00CF09BC"/>
    <w:rsid w:val="00CF1AE4"/>
    <w:rsid w:val="00CF1D02"/>
    <w:rsid w:val="00CF4C15"/>
    <w:rsid w:val="00CF4DC4"/>
    <w:rsid w:val="00CF4FB7"/>
    <w:rsid w:val="00CF59DB"/>
    <w:rsid w:val="00CF5C62"/>
    <w:rsid w:val="00CF70CB"/>
    <w:rsid w:val="00CF77AB"/>
    <w:rsid w:val="00D01E1A"/>
    <w:rsid w:val="00D0205D"/>
    <w:rsid w:val="00D020D5"/>
    <w:rsid w:val="00D02F18"/>
    <w:rsid w:val="00D0457D"/>
    <w:rsid w:val="00D047A5"/>
    <w:rsid w:val="00D0481A"/>
    <w:rsid w:val="00D04B55"/>
    <w:rsid w:val="00D05111"/>
    <w:rsid w:val="00D05524"/>
    <w:rsid w:val="00D05ACB"/>
    <w:rsid w:val="00D1083E"/>
    <w:rsid w:val="00D14B34"/>
    <w:rsid w:val="00D14E1C"/>
    <w:rsid w:val="00D169DF"/>
    <w:rsid w:val="00D2145A"/>
    <w:rsid w:val="00D2271F"/>
    <w:rsid w:val="00D244BA"/>
    <w:rsid w:val="00D24597"/>
    <w:rsid w:val="00D24D92"/>
    <w:rsid w:val="00D24F34"/>
    <w:rsid w:val="00D25C64"/>
    <w:rsid w:val="00D261E4"/>
    <w:rsid w:val="00D31547"/>
    <w:rsid w:val="00D31806"/>
    <w:rsid w:val="00D31840"/>
    <w:rsid w:val="00D31CEB"/>
    <w:rsid w:val="00D32498"/>
    <w:rsid w:val="00D362D6"/>
    <w:rsid w:val="00D37A92"/>
    <w:rsid w:val="00D37E50"/>
    <w:rsid w:val="00D4022A"/>
    <w:rsid w:val="00D40389"/>
    <w:rsid w:val="00D403E4"/>
    <w:rsid w:val="00D40617"/>
    <w:rsid w:val="00D41026"/>
    <w:rsid w:val="00D43DB4"/>
    <w:rsid w:val="00D451B6"/>
    <w:rsid w:val="00D457A1"/>
    <w:rsid w:val="00D46513"/>
    <w:rsid w:val="00D536D3"/>
    <w:rsid w:val="00D54B9F"/>
    <w:rsid w:val="00D54E0D"/>
    <w:rsid w:val="00D5569C"/>
    <w:rsid w:val="00D558D5"/>
    <w:rsid w:val="00D55CCB"/>
    <w:rsid w:val="00D56871"/>
    <w:rsid w:val="00D572B8"/>
    <w:rsid w:val="00D5774B"/>
    <w:rsid w:val="00D60325"/>
    <w:rsid w:val="00D614A1"/>
    <w:rsid w:val="00D62AF5"/>
    <w:rsid w:val="00D62FF5"/>
    <w:rsid w:val="00D63B2F"/>
    <w:rsid w:val="00D63C37"/>
    <w:rsid w:val="00D64565"/>
    <w:rsid w:val="00D651B6"/>
    <w:rsid w:val="00D65445"/>
    <w:rsid w:val="00D67253"/>
    <w:rsid w:val="00D704EC"/>
    <w:rsid w:val="00D70D71"/>
    <w:rsid w:val="00D7351B"/>
    <w:rsid w:val="00D73AB5"/>
    <w:rsid w:val="00D7470D"/>
    <w:rsid w:val="00D74C20"/>
    <w:rsid w:val="00D7541D"/>
    <w:rsid w:val="00D76334"/>
    <w:rsid w:val="00D771C7"/>
    <w:rsid w:val="00D8172A"/>
    <w:rsid w:val="00D833C8"/>
    <w:rsid w:val="00D8560D"/>
    <w:rsid w:val="00D867DD"/>
    <w:rsid w:val="00D868C4"/>
    <w:rsid w:val="00D873C2"/>
    <w:rsid w:val="00D909B2"/>
    <w:rsid w:val="00D91353"/>
    <w:rsid w:val="00D93D82"/>
    <w:rsid w:val="00D943D4"/>
    <w:rsid w:val="00D947AF"/>
    <w:rsid w:val="00D94CC3"/>
    <w:rsid w:val="00D9560C"/>
    <w:rsid w:val="00DA00CA"/>
    <w:rsid w:val="00DA07F1"/>
    <w:rsid w:val="00DA2DCE"/>
    <w:rsid w:val="00DA4434"/>
    <w:rsid w:val="00DA4567"/>
    <w:rsid w:val="00DA666F"/>
    <w:rsid w:val="00DA706F"/>
    <w:rsid w:val="00DA74B5"/>
    <w:rsid w:val="00DB0882"/>
    <w:rsid w:val="00DB2BBE"/>
    <w:rsid w:val="00DB321E"/>
    <w:rsid w:val="00DB4586"/>
    <w:rsid w:val="00DB46BF"/>
    <w:rsid w:val="00DB6162"/>
    <w:rsid w:val="00DB6712"/>
    <w:rsid w:val="00DB7ADF"/>
    <w:rsid w:val="00DB7DA7"/>
    <w:rsid w:val="00DC1655"/>
    <w:rsid w:val="00DC1AC7"/>
    <w:rsid w:val="00DC1C62"/>
    <w:rsid w:val="00DC27B8"/>
    <w:rsid w:val="00DC50AD"/>
    <w:rsid w:val="00DC53C5"/>
    <w:rsid w:val="00DC6939"/>
    <w:rsid w:val="00DC75BB"/>
    <w:rsid w:val="00DC7C95"/>
    <w:rsid w:val="00DD3242"/>
    <w:rsid w:val="00DD4CC0"/>
    <w:rsid w:val="00DD62CB"/>
    <w:rsid w:val="00DD6AC0"/>
    <w:rsid w:val="00DD73F4"/>
    <w:rsid w:val="00DD7CED"/>
    <w:rsid w:val="00DD7E73"/>
    <w:rsid w:val="00DD7FC5"/>
    <w:rsid w:val="00DE060F"/>
    <w:rsid w:val="00DE3863"/>
    <w:rsid w:val="00DE5183"/>
    <w:rsid w:val="00DE529C"/>
    <w:rsid w:val="00DE68A0"/>
    <w:rsid w:val="00DE7515"/>
    <w:rsid w:val="00DE7B5B"/>
    <w:rsid w:val="00DF0513"/>
    <w:rsid w:val="00DF1A40"/>
    <w:rsid w:val="00DF330A"/>
    <w:rsid w:val="00DF3B72"/>
    <w:rsid w:val="00DF3BBE"/>
    <w:rsid w:val="00DF4672"/>
    <w:rsid w:val="00DF7181"/>
    <w:rsid w:val="00E002E1"/>
    <w:rsid w:val="00E002EA"/>
    <w:rsid w:val="00E00545"/>
    <w:rsid w:val="00E006F9"/>
    <w:rsid w:val="00E01019"/>
    <w:rsid w:val="00E0286D"/>
    <w:rsid w:val="00E0432B"/>
    <w:rsid w:val="00E04EB8"/>
    <w:rsid w:val="00E04FE9"/>
    <w:rsid w:val="00E067E0"/>
    <w:rsid w:val="00E07848"/>
    <w:rsid w:val="00E118F4"/>
    <w:rsid w:val="00E140DA"/>
    <w:rsid w:val="00E14971"/>
    <w:rsid w:val="00E15677"/>
    <w:rsid w:val="00E163CE"/>
    <w:rsid w:val="00E16B20"/>
    <w:rsid w:val="00E20453"/>
    <w:rsid w:val="00E20508"/>
    <w:rsid w:val="00E258EA"/>
    <w:rsid w:val="00E25D6E"/>
    <w:rsid w:val="00E27375"/>
    <w:rsid w:val="00E27C50"/>
    <w:rsid w:val="00E30FCE"/>
    <w:rsid w:val="00E3133A"/>
    <w:rsid w:val="00E31F8D"/>
    <w:rsid w:val="00E3276D"/>
    <w:rsid w:val="00E33749"/>
    <w:rsid w:val="00E34362"/>
    <w:rsid w:val="00E35914"/>
    <w:rsid w:val="00E37837"/>
    <w:rsid w:val="00E40567"/>
    <w:rsid w:val="00E40C62"/>
    <w:rsid w:val="00E40E96"/>
    <w:rsid w:val="00E4116B"/>
    <w:rsid w:val="00E41324"/>
    <w:rsid w:val="00E41353"/>
    <w:rsid w:val="00E426FA"/>
    <w:rsid w:val="00E4290D"/>
    <w:rsid w:val="00E4314D"/>
    <w:rsid w:val="00E43C7A"/>
    <w:rsid w:val="00E43D1F"/>
    <w:rsid w:val="00E44C51"/>
    <w:rsid w:val="00E45E1C"/>
    <w:rsid w:val="00E465EE"/>
    <w:rsid w:val="00E47B97"/>
    <w:rsid w:val="00E47C65"/>
    <w:rsid w:val="00E505A5"/>
    <w:rsid w:val="00E50829"/>
    <w:rsid w:val="00E50F51"/>
    <w:rsid w:val="00E52117"/>
    <w:rsid w:val="00E52635"/>
    <w:rsid w:val="00E535A5"/>
    <w:rsid w:val="00E53D86"/>
    <w:rsid w:val="00E57966"/>
    <w:rsid w:val="00E6085C"/>
    <w:rsid w:val="00E60DA5"/>
    <w:rsid w:val="00E611B1"/>
    <w:rsid w:val="00E62354"/>
    <w:rsid w:val="00E629C9"/>
    <w:rsid w:val="00E655A8"/>
    <w:rsid w:val="00E66CAF"/>
    <w:rsid w:val="00E6779C"/>
    <w:rsid w:val="00E67D4B"/>
    <w:rsid w:val="00E70B09"/>
    <w:rsid w:val="00E71314"/>
    <w:rsid w:val="00E71D77"/>
    <w:rsid w:val="00E72975"/>
    <w:rsid w:val="00E73730"/>
    <w:rsid w:val="00E75033"/>
    <w:rsid w:val="00E759A5"/>
    <w:rsid w:val="00E80C01"/>
    <w:rsid w:val="00E8423B"/>
    <w:rsid w:val="00E84304"/>
    <w:rsid w:val="00E84329"/>
    <w:rsid w:val="00E84F2C"/>
    <w:rsid w:val="00E8582B"/>
    <w:rsid w:val="00E85E08"/>
    <w:rsid w:val="00E85FBA"/>
    <w:rsid w:val="00E877CE"/>
    <w:rsid w:val="00E92C9F"/>
    <w:rsid w:val="00E9409E"/>
    <w:rsid w:val="00E94BB8"/>
    <w:rsid w:val="00E957A0"/>
    <w:rsid w:val="00E95B4F"/>
    <w:rsid w:val="00E96C38"/>
    <w:rsid w:val="00E96E18"/>
    <w:rsid w:val="00E9742E"/>
    <w:rsid w:val="00E974EA"/>
    <w:rsid w:val="00EA0571"/>
    <w:rsid w:val="00EA16BF"/>
    <w:rsid w:val="00EA1DAC"/>
    <w:rsid w:val="00EA2C9E"/>
    <w:rsid w:val="00EA3B2A"/>
    <w:rsid w:val="00EA454A"/>
    <w:rsid w:val="00EA500A"/>
    <w:rsid w:val="00EA5B31"/>
    <w:rsid w:val="00EA704E"/>
    <w:rsid w:val="00EA70EE"/>
    <w:rsid w:val="00EA7E64"/>
    <w:rsid w:val="00EB0BBC"/>
    <w:rsid w:val="00EB177A"/>
    <w:rsid w:val="00EB1967"/>
    <w:rsid w:val="00EB22E5"/>
    <w:rsid w:val="00EB2500"/>
    <w:rsid w:val="00EB3175"/>
    <w:rsid w:val="00EB381A"/>
    <w:rsid w:val="00EB5575"/>
    <w:rsid w:val="00EB56DA"/>
    <w:rsid w:val="00EB5E65"/>
    <w:rsid w:val="00EC0975"/>
    <w:rsid w:val="00EC2966"/>
    <w:rsid w:val="00EC3F65"/>
    <w:rsid w:val="00EC40F4"/>
    <w:rsid w:val="00EC4BB4"/>
    <w:rsid w:val="00EC4C19"/>
    <w:rsid w:val="00EC551F"/>
    <w:rsid w:val="00EC59E0"/>
    <w:rsid w:val="00EC676A"/>
    <w:rsid w:val="00EC71F5"/>
    <w:rsid w:val="00ED2134"/>
    <w:rsid w:val="00ED28D1"/>
    <w:rsid w:val="00ED323D"/>
    <w:rsid w:val="00ED4922"/>
    <w:rsid w:val="00ED5F34"/>
    <w:rsid w:val="00ED6276"/>
    <w:rsid w:val="00ED6F66"/>
    <w:rsid w:val="00ED6FA1"/>
    <w:rsid w:val="00EE0516"/>
    <w:rsid w:val="00EE18F0"/>
    <w:rsid w:val="00EE1E95"/>
    <w:rsid w:val="00EE2745"/>
    <w:rsid w:val="00EE2ED5"/>
    <w:rsid w:val="00EE3419"/>
    <w:rsid w:val="00EE3502"/>
    <w:rsid w:val="00EE44D1"/>
    <w:rsid w:val="00EE4BE5"/>
    <w:rsid w:val="00EE4E99"/>
    <w:rsid w:val="00EE6795"/>
    <w:rsid w:val="00EE725D"/>
    <w:rsid w:val="00EF168E"/>
    <w:rsid w:val="00EF1797"/>
    <w:rsid w:val="00EF24BF"/>
    <w:rsid w:val="00EF3050"/>
    <w:rsid w:val="00EF4ADA"/>
    <w:rsid w:val="00EF519C"/>
    <w:rsid w:val="00EF6A83"/>
    <w:rsid w:val="00EF79FE"/>
    <w:rsid w:val="00EF7E6A"/>
    <w:rsid w:val="00F016F2"/>
    <w:rsid w:val="00F017D7"/>
    <w:rsid w:val="00F01A67"/>
    <w:rsid w:val="00F02082"/>
    <w:rsid w:val="00F039C6"/>
    <w:rsid w:val="00F03E0B"/>
    <w:rsid w:val="00F0422C"/>
    <w:rsid w:val="00F051BC"/>
    <w:rsid w:val="00F05C41"/>
    <w:rsid w:val="00F07341"/>
    <w:rsid w:val="00F10450"/>
    <w:rsid w:val="00F10814"/>
    <w:rsid w:val="00F12F69"/>
    <w:rsid w:val="00F15A03"/>
    <w:rsid w:val="00F15B20"/>
    <w:rsid w:val="00F162A9"/>
    <w:rsid w:val="00F16911"/>
    <w:rsid w:val="00F20A1B"/>
    <w:rsid w:val="00F212E0"/>
    <w:rsid w:val="00F230CE"/>
    <w:rsid w:val="00F2340A"/>
    <w:rsid w:val="00F23C7B"/>
    <w:rsid w:val="00F24956"/>
    <w:rsid w:val="00F26835"/>
    <w:rsid w:val="00F27E47"/>
    <w:rsid w:val="00F304E1"/>
    <w:rsid w:val="00F31F5E"/>
    <w:rsid w:val="00F32A00"/>
    <w:rsid w:val="00F33B34"/>
    <w:rsid w:val="00F3599E"/>
    <w:rsid w:val="00F36DBC"/>
    <w:rsid w:val="00F37D9B"/>
    <w:rsid w:val="00F4170E"/>
    <w:rsid w:val="00F41A4A"/>
    <w:rsid w:val="00F41E1E"/>
    <w:rsid w:val="00F4276A"/>
    <w:rsid w:val="00F42FF3"/>
    <w:rsid w:val="00F4499D"/>
    <w:rsid w:val="00F4576E"/>
    <w:rsid w:val="00F47783"/>
    <w:rsid w:val="00F509D3"/>
    <w:rsid w:val="00F51C0A"/>
    <w:rsid w:val="00F52716"/>
    <w:rsid w:val="00F5315F"/>
    <w:rsid w:val="00F53E71"/>
    <w:rsid w:val="00F5673B"/>
    <w:rsid w:val="00F56EC8"/>
    <w:rsid w:val="00F573BF"/>
    <w:rsid w:val="00F57AFD"/>
    <w:rsid w:val="00F57EAE"/>
    <w:rsid w:val="00F57F3B"/>
    <w:rsid w:val="00F6044F"/>
    <w:rsid w:val="00F60738"/>
    <w:rsid w:val="00F61355"/>
    <w:rsid w:val="00F62606"/>
    <w:rsid w:val="00F62C48"/>
    <w:rsid w:val="00F62EB5"/>
    <w:rsid w:val="00F646C4"/>
    <w:rsid w:val="00F66697"/>
    <w:rsid w:val="00F66AF2"/>
    <w:rsid w:val="00F66DAE"/>
    <w:rsid w:val="00F674FA"/>
    <w:rsid w:val="00F706C0"/>
    <w:rsid w:val="00F70EC9"/>
    <w:rsid w:val="00F71C7F"/>
    <w:rsid w:val="00F733BF"/>
    <w:rsid w:val="00F73610"/>
    <w:rsid w:val="00F73623"/>
    <w:rsid w:val="00F73DDE"/>
    <w:rsid w:val="00F744A6"/>
    <w:rsid w:val="00F7549F"/>
    <w:rsid w:val="00F7773A"/>
    <w:rsid w:val="00F81974"/>
    <w:rsid w:val="00F8254E"/>
    <w:rsid w:val="00F82AB6"/>
    <w:rsid w:val="00F83ED0"/>
    <w:rsid w:val="00F864B0"/>
    <w:rsid w:val="00F878E8"/>
    <w:rsid w:val="00F91306"/>
    <w:rsid w:val="00F91582"/>
    <w:rsid w:val="00F917E7"/>
    <w:rsid w:val="00F930AC"/>
    <w:rsid w:val="00F931A1"/>
    <w:rsid w:val="00F937AC"/>
    <w:rsid w:val="00F95398"/>
    <w:rsid w:val="00F953B2"/>
    <w:rsid w:val="00F95794"/>
    <w:rsid w:val="00F95EA5"/>
    <w:rsid w:val="00F97D8B"/>
    <w:rsid w:val="00F97E79"/>
    <w:rsid w:val="00FA137B"/>
    <w:rsid w:val="00FA1498"/>
    <w:rsid w:val="00FA21DC"/>
    <w:rsid w:val="00FA250F"/>
    <w:rsid w:val="00FA439F"/>
    <w:rsid w:val="00FA43C1"/>
    <w:rsid w:val="00FA5C9E"/>
    <w:rsid w:val="00FA5E92"/>
    <w:rsid w:val="00FA7102"/>
    <w:rsid w:val="00FA7909"/>
    <w:rsid w:val="00FB0DA9"/>
    <w:rsid w:val="00FB1205"/>
    <w:rsid w:val="00FB2041"/>
    <w:rsid w:val="00FB23BA"/>
    <w:rsid w:val="00FB32AD"/>
    <w:rsid w:val="00FB44A4"/>
    <w:rsid w:val="00FB46C5"/>
    <w:rsid w:val="00FB59A6"/>
    <w:rsid w:val="00FB632A"/>
    <w:rsid w:val="00FC0BDA"/>
    <w:rsid w:val="00FC1E96"/>
    <w:rsid w:val="00FC2350"/>
    <w:rsid w:val="00FC2BE3"/>
    <w:rsid w:val="00FC3526"/>
    <w:rsid w:val="00FC4959"/>
    <w:rsid w:val="00FC4A2B"/>
    <w:rsid w:val="00FC684E"/>
    <w:rsid w:val="00FD0354"/>
    <w:rsid w:val="00FD069D"/>
    <w:rsid w:val="00FD357F"/>
    <w:rsid w:val="00FD4497"/>
    <w:rsid w:val="00FD64B3"/>
    <w:rsid w:val="00FD6DCC"/>
    <w:rsid w:val="00FD6E20"/>
    <w:rsid w:val="00FE1241"/>
    <w:rsid w:val="00FE13A3"/>
    <w:rsid w:val="00FE21E9"/>
    <w:rsid w:val="00FE24E6"/>
    <w:rsid w:val="00FE2EED"/>
    <w:rsid w:val="00FE32E2"/>
    <w:rsid w:val="00FE3531"/>
    <w:rsid w:val="00FE4B73"/>
    <w:rsid w:val="00FE52BF"/>
    <w:rsid w:val="00FE531D"/>
    <w:rsid w:val="00FE55A8"/>
    <w:rsid w:val="00FF0476"/>
    <w:rsid w:val="00FF0DB8"/>
    <w:rsid w:val="00FF150B"/>
    <w:rsid w:val="00FF1616"/>
    <w:rsid w:val="00FF17BA"/>
    <w:rsid w:val="00FF1E16"/>
    <w:rsid w:val="00FF2048"/>
    <w:rsid w:val="00FF3243"/>
    <w:rsid w:val="00FF361D"/>
    <w:rsid w:val="00FF5070"/>
    <w:rsid w:val="00FF5BDA"/>
    <w:rsid w:val="00FF5E92"/>
    <w:rsid w:val="00FF6CFA"/>
    <w:rsid w:val="00FF7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B2A"/>
  </w:style>
  <w:style w:type="paragraph" w:styleId="Heading1">
    <w:name w:val="heading 1"/>
    <w:basedOn w:val="Normal"/>
    <w:next w:val="Normal"/>
    <w:link w:val="Heading1Char"/>
    <w:uiPriority w:val="9"/>
    <w:qFormat/>
    <w:rsid w:val="00303E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1F6A8D"/>
    <w:pPr>
      <w:spacing w:before="200" w:after="0" w:line="276" w:lineRule="auto"/>
      <w:outlineLvl w:val="1"/>
    </w:pPr>
    <w:rPr>
      <w:rFonts w:ascii="Trebuchet MS" w:eastAsia="Trebuchet MS" w:hAnsi="Trebuchet MS" w:cs="Trebuchet MS"/>
      <w:b/>
      <w:color w:val="000000"/>
      <w:sz w:val="26"/>
    </w:rPr>
  </w:style>
  <w:style w:type="paragraph" w:styleId="Heading3">
    <w:name w:val="heading 3"/>
    <w:basedOn w:val="Normal"/>
    <w:next w:val="Normal"/>
    <w:link w:val="Heading3Char"/>
    <w:rsid w:val="001F6A8D"/>
    <w:pPr>
      <w:spacing w:before="160" w:after="0" w:line="276" w:lineRule="auto"/>
      <w:outlineLvl w:val="2"/>
    </w:pPr>
    <w:rPr>
      <w:rFonts w:ascii="Trebuchet MS" w:eastAsia="Trebuchet MS" w:hAnsi="Trebuchet MS" w:cs="Trebuchet MS"/>
      <w:b/>
      <w:color w:val="666666"/>
      <w:sz w:val="24"/>
    </w:rPr>
  </w:style>
  <w:style w:type="paragraph" w:styleId="Heading4">
    <w:name w:val="heading 4"/>
    <w:basedOn w:val="Normal"/>
    <w:next w:val="Normal"/>
    <w:link w:val="Heading4Char"/>
    <w:uiPriority w:val="9"/>
    <w:unhideWhenUsed/>
    <w:qFormat/>
    <w:rsid w:val="00843AC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EA3B2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A3B2A"/>
    <w:pPr>
      <w:ind w:left="720"/>
      <w:contextualSpacing/>
    </w:pPr>
  </w:style>
  <w:style w:type="paragraph" w:customStyle="1" w:styleId="01-bodytext">
    <w:name w:val="01-body text"/>
    <w:basedOn w:val="Normal"/>
    <w:link w:val="01-bodytextChar"/>
    <w:qFormat/>
    <w:rsid w:val="00EA3B2A"/>
    <w:pPr>
      <w:spacing w:after="0" w:line="240" w:lineRule="auto"/>
    </w:pPr>
    <w:rPr>
      <w:rFonts w:eastAsia="Times New Roman" w:cs="Arial"/>
      <w:position w:val="4"/>
    </w:rPr>
  </w:style>
  <w:style w:type="character" w:customStyle="1" w:styleId="01-bodytextChar">
    <w:name w:val="01-body text Char"/>
    <w:basedOn w:val="DefaultParagraphFont"/>
    <w:link w:val="01-bodytext"/>
    <w:rsid w:val="00EA3B2A"/>
    <w:rPr>
      <w:rFonts w:eastAsia="Times New Roman" w:cs="Arial"/>
      <w:position w:val="4"/>
    </w:rPr>
  </w:style>
  <w:style w:type="character" w:styleId="Hyperlink">
    <w:name w:val="Hyperlink"/>
    <w:basedOn w:val="DefaultParagraphFont"/>
    <w:uiPriority w:val="99"/>
    <w:unhideWhenUsed/>
    <w:rsid w:val="00EA3B2A"/>
    <w:rPr>
      <w:color w:val="0563C1" w:themeColor="hyperlink"/>
      <w:u w:val="single"/>
    </w:rPr>
  </w:style>
  <w:style w:type="table" w:customStyle="1" w:styleId="TableGrid1">
    <w:name w:val="Table Grid1"/>
    <w:basedOn w:val="TableNormal"/>
    <w:next w:val="TableGrid"/>
    <w:uiPriority w:val="39"/>
    <w:rsid w:val="00EA3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A3B2A"/>
  </w:style>
  <w:style w:type="character" w:customStyle="1" w:styleId="tgc">
    <w:name w:val="_tgc"/>
    <w:basedOn w:val="DefaultParagraphFont"/>
    <w:rsid w:val="00EA3B2A"/>
  </w:style>
  <w:style w:type="character" w:styleId="Emphasis">
    <w:name w:val="Emphasis"/>
    <w:basedOn w:val="DefaultParagraphFont"/>
    <w:uiPriority w:val="20"/>
    <w:qFormat/>
    <w:rsid w:val="00EA3B2A"/>
    <w:rPr>
      <w:b/>
      <w:bCs/>
      <w:i w:val="0"/>
      <w:iCs w:val="0"/>
    </w:rPr>
  </w:style>
  <w:style w:type="table" w:styleId="TableGrid">
    <w:name w:val="Table Grid"/>
    <w:basedOn w:val="TableNormal"/>
    <w:uiPriority w:val="39"/>
    <w:rsid w:val="00EA3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EA3B2A"/>
  </w:style>
  <w:style w:type="paragraph" w:styleId="NormalWeb">
    <w:name w:val="Normal (Web)"/>
    <w:basedOn w:val="Normal"/>
    <w:uiPriority w:val="99"/>
    <w:unhideWhenUsed/>
    <w:rsid w:val="00EA3B2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51">
    <w:name w:val="Grid Table 4 - Accent 51"/>
    <w:basedOn w:val="TableNormal"/>
    <w:uiPriority w:val="49"/>
    <w:rsid w:val="00CF4C1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572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661"/>
  </w:style>
  <w:style w:type="paragraph" w:styleId="Footer">
    <w:name w:val="footer"/>
    <w:basedOn w:val="Normal"/>
    <w:link w:val="FooterChar"/>
    <w:uiPriority w:val="99"/>
    <w:unhideWhenUsed/>
    <w:rsid w:val="00572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661"/>
  </w:style>
  <w:style w:type="character" w:styleId="Strong">
    <w:name w:val="Strong"/>
    <w:basedOn w:val="DefaultParagraphFont"/>
    <w:uiPriority w:val="22"/>
    <w:qFormat/>
    <w:rsid w:val="00790F4A"/>
    <w:rPr>
      <w:b/>
      <w:bCs/>
    </w:rPr>
  </w:style>
  <w:style w:type="character" w:customStyle="1" w:styleId="Heading2Char">
    <w:name w:val="Heading 2 Char"/>
    <w:basedOn w:val="DefaultParagraphFont"/>
    <w:link w:val="Heading2"/>
    <w:rsid w:val="001F6A8D"/>
    <w:rPr>
      <w:rFonts w:ascii="Trebuchet MS" w:eastAsia="Trebuchet MS" w:hAnsi="Trebuchet MS" w:cs="Trebuchet MS"/>
      <w:b/>
      <w:color w:val="000000"/>
      <w:sz w:val="26"/>
    </w:rPr>
  </w:style>
  <w:style w:type="character" w:customStyle="1" w:styleId="Heading3Char">
    <w:name w:val="Heading 3 Char"/>
    <w:basedOn w:val="DefaultParagraphFont"/>
    <w:link w:val="Heading3"/>
    <w:rsid w:val="001F6A8D"/>
    <w:rPr>
      <w:rFonts w:ascii="Trebuchet MS" w:eastAsia="Trebuchet MS" w:hAnsi="Trebuchet MS" w:cs="Trebuchet MS"/>
      <w:b/>
      <w:color w:val="666666"/>
      <w:sz w:val="24"/>
    </w:rPr>
  </w:style>
  <w:style w:type="character" w:customStyle="1" w:styleId="mw-headline">
    <w:name w:val="mw-headline"/>
    <w:basedOn w:val="DefaultParagraphFont"/>
    <w:rsid w:val="00E006F9"/>
  </w:style>
  <w:style w:type="paragraph" w:customStyle="1" w:styleId="TableParagraph">
    <w:name w:val="Table Paragraph"/>
    <w:basedOn w:val="Normal"/>
    <w:uiPriority w:val="1"/>
    <w:qFormat/>
    <w:rsid w:val="001F2861"/>
    <w:pPr>
      <w:widowControl w:val="0"/>
      <w:spacing w:after="0" w:line="240" w:lineRule="auto"/>
    </w:pPr>
    <w:rPr>
      <w:rFonts w:ascii="Calibri" w:eastAsia="Calibri" w:hAnsi="Calibri" w:cs="Times New Roman"/>
    </w:rPr>
  </w:style>
  <w:style w:type="paragraph" w:customStyle="1" w:styleId="ListBullets">
    <w:name w:val="List Bullets"/>
    <w:basedOn w:val="ListParagraph"/>
    <w:qFormat/>
    <w:rsid w:val="001A2065"/>
    <w:pPr>
      <w:numPr>
        <w:numId w:val="2"/>
      </w:numPr>
      <w:spacing w:before="60" w:after="60" w:line="240" w:lineRule="auto"/>
      <w:ind w:left="216" w:hanging="216"/>
      <w:contextualSpacing w:val="0"/>
    </w:pPr>
    <w:rPr>
      <w:rFonts w:ascii="Calibri" w:eastAsia="Calibri" w:hAnsi="Calibri" w:cs="Times New Roman"/>
      <w:sz w:val="20"/>
    </w:rPr>
  </w:style>
  <w:style w:type="paragraph" w:styleId="BodyText">
    <w:name w:val="Body Text"/>
    <w:basedOn w:val="Normal"/>
    <w:link w:val="BodyTextChar"/>
    <w:uiPriority w:val="1"/>
    <w:qFormat/>
    <w:rsid w:val="00096A44"/>
    <w:pPr>
      <w:widowControl w:val="0"/>
      <w:spacing w:after="0" w:line="240" w:lineRule="auto"/>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096A44"/>
    <w:rPr>
      <w:rFonts w:ascii="Times New Roman" w:eastAsia="Times New Roman" w:hAnsi="Times New Roman"/>
      <w:sz w:val="24"/>
      <w:szCs w:val="24"/>
    </w:rPr>
  </w:style>
  <w:style w:type="paragraph" w:styleId="NoSpacing">
    <w:name w:val="No Spacing"/>
    <w:link w:val="NoSpacingChar"/>
    <w:uiPriority w:val="1"/>
    <w:qFormat/>
    <w:rsid w:val="004A2CAB"/>
    <w:pPr>
      <w:spacing w:after="0" w:line="240" w:lineRule="auto"/>
    </w:pPr>
    <w:rPr>
      <w:rFonts w:ascii="Calibri" w:eastAsia="MS Mincho" w:hAnsi="Calibri" w:cs="Times New Roman"/>
      <w:lang w:eastAsia="ja-JP"/>
    </w:rPr>
  </w:style>
  <w:style w:type="character" w:customStyle="1" w:styleId="NoSpacingChar">
    <w:name w:val="No Spacing Char"/>
    <w:link w:val="NoSpacing"/>
    <w:uiPriority w:val="1"/>
    <w:rsid w:val="004A2CAB"/>
    <w:rPr>
      <w:rFonts w:ascii="Calibri" w:eastAsia="MS Mincho" w:hAnsi="Calibri" w:cs="Times New Roman"/>
      <w:lang w:eastAsia="ja-JP"/>
    </w:rPr>
  </w:style>
  <w:style w:type="paragraph" w:styleId="BalloonText">
    <w:name w:val="Balloon Text"/>
    <w:basedOn w:val="Normal"/>
    <w:link w:val="BalloonTextChar"/>
    <w:uiPriority w:val="99"/>
    <w:semiHidden/>
    <w:unhideWhenUsed/>
    <w:rsid w:val="009D10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0C9"/>
    <w:rPr>
      <w:rFonts w:ascii="Segoe UI" w:hAnsi="Segoe UI" w:cs="Segoe UI"/>
      <w:sz w:val="18"/>
      <w:szCs w:val="18"/>
    </w:rPr>
  </w:style>
  <w:style w:type="character" w:customStyle="1" w:styleId="Heading4Char">
    <w:name w:val="Heading 4 Char"/>
    <w:basedOn w:val="DefaultParagraphFont"/>
    <w:link w:val="Heading4"/>
    <w:uiPriority w:val="9"/>
    <w:rsid w:val="00843AC2"/>
    <w:rPr>
      <w:rFonts w:asciiTheme="majorHAnsi" w:eastAsiaTheme="majorEastAsia" w:hAnsiTheme="majorHAnsi" w:cstheme="majorBidi"/>
      <w:i/>
      <w:iCs/>
      <w:color w:val="2E74B5" w:themeColor="accent1" w:themeShade="BF"/>
    </w:rPr>
  </w:style>
  <w:style w:type="paragraph" w:styleId="HTMLPreformatted">
    <w:name w:val="HTML Preformatted"/>
    <w:basedOn w:val="Normal"/>
    <w:link w:val="HTMLPreformattedChar"/>
    <w:uiPriority w:val="99"/>
    <w:semiHidden/>
    <w:unhideWhenUsed/>
    <w:rsid w:val="009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rPr>
  </w:style>
  <w:style w:type="character" w:customStyle="1" w:styleId="HTMLPreformattedChar">
    <w:name w:val="HTML Preformatted Char"/>
    <w:basedOn w:val="DefaultParagraphFont"/>
    <w:link w:val="HTMLPreformatted"/>
    <w:uiPriority w:val="99"/>
    <w:semiHidden/>
    <w:rsid w:val="009D2111"/>
    <w:rPr>
      <w:rFonts w:ascii="Courier New" w:eastAsia="Calibri" w:hAnsi="Courier New" w:cs="Times New Roman"/>
      <w:sz w:val="20"/>
      <w:szCs w:val="20"/>
    </w:rPr>
  </w:style>
  <w:style w:type="character" w:styleId="FollowedHyperlink">
    <w:name w:val="FollowedHyperlink"/>
    <w:basedOn w:val="DefaultParagraphFont"/>
    <w:uiPriority w:val="99"/>
    <w:semiHidden/>
    <w:unhideWhenUsed/>
    <w:rsid w:val="00CC0045"/>
    <w:rPr>
      <w:color w:val="954F72" w:themeColor="followedHyperlink"/>
      <w:u w:val="single"/>
    </w:rPr>
  </w:style>
  <w:style w:type="character" w:customStyle="1" w:styleId="Heading1Char">
    <w:name w:val="Heading 1 Char"/>
    <w:basedOn w:val="DefaultParagraphFont"/>
    <w:link w:val="Heading1"/>
    <w:uiPriority w:val="9"/>
    <w:rsid w:val="00303EB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23C8C"/>
    <w:pPr>
      <w:outlineLvl w:val="9"/>
    </w:pPr>
  </w:style>
  <w:style w:type="paragraph" w:styleId="TOC1">
    <w:name w:val="toc 1"/>
    <w:basedOn w:val="Normal"/>
    <w:next w:val="Normal"/>
    <w:autoRedefine/>
    <w:uiPriority w:val="39"/>
    <w:unhideWhenUsed/>
    <w:rsid w:val="00A23C8C"/>
    <w:pPr>
      <w:spacing w:after="100"/>
    </w:pPr>
  </w:style>
  <w:style w:type="table" w:customStyle="1" w:styleId="GridTable2-Accent11">
    <w:name w:val="Grid Table 2 - Accent 11"/>
    <w:basedOn w:val="TableNormal"/>
    <w:uiPriority w:val="47"/>
    <w:rsid w:val="008373A0"/>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n">
    <w:name w:val="mn"/>
    <w:basedOn w:val="DefaultParagraphFont"/>
    <w:rsid w:val="008D3320"/>
  </w:style>
  <w:style w:type="character" w:customStyle="1" w:styleId="ftr">
    <w:name w:val="ftr"/>
    <w:basedOn w:val="DefaultParagraphFont"/>
    <w:rsid w:val="004F19FF"/>
  </w:style>
  <w:style w:type="character" w:customStyle="1" w:styleId="f111">
    <w:name w:val="f111"/>
    <w:basedOn w:val="DefaultParagraphFont"/>
    <w:rsid w:val="004F19FF"/>
  </w:style>
  <w:style w:type="paragraph" w:styleId="BodyTextIndent">
    <w:name w:val="Body Text Indent"/>
    <w:basedOn w:val="Normal"/>
    <w:link w:val="BodyTextIndentChar"/>
    <w:uiPriority w:val="99"/>
    <w:unhideWhenUsed/>
    <w:rsid w:val="005D6C39"/>
    <w:pPr>
      <w:spacing w:after="120"/>
      <w:ind w:left="360"/>
    </w:pPr>
  </w:style>
  <w:style w:type="character" w:customStyle="1" w:styleId="BodyTextIndentChar">
    <w:name w:val="Body Text Indent Char"/>
    <w:basedOn w:val="DefaultParagraphFont"/>
    <w:link w:val="BodyTextIndent"/>
    <w:uiPriority w:val="99"/>
    <w:rsid w:val="005D6C39"/>
  </w:style>
  <w:style w:type="character" w:styleId="PlaceholderText">
    <w:name w:val="Placeholder Text"/>
    <w:basedOn w:val="DefaultParagraphFont"/>
    <w:uiPriority w:val="99"/>
    <w:semiHidden/>
    <w:rsid w:val="00AE7D1B"/>
    <w:rPr>
      <w:color w:val="808080"/>
    </w:rPr>
  </w:style>
  <w:style w:type="numbering" w:customStyle="1" w:styleId="ny-lesson-SF-numbering2">
    <w:name w:val="ny-lesson-SF-numbering2"/>
    <w:basedOn w:val="NoList"/>
    <w:uiPriority w:val="99"/>
    <w:rsid w:val="003079A6"/>
    <w:pPr>
      <w:numPr>
        <w:numId w:val="3"/>
      </w:numPr>
    </w:pPr>
  </w:style>
  <w:style w:type="character" w:styleId="SubtleEmphasis">
    <w:name w:val="Subtle Emphasis"/>
    <w:uiPriority w:val="19"/>
    <w:qFormat/>
    <w:rsid w:val="00CF5C62"/>
    <w:rPr>
      <w:i/>
      <w:iCs/>
      <w:color w:val="1F4D78" w:themeColor="accent1" w:themeShade="7F"/>
    </w:rPr>
  </w:style>
  <w:style w:type="character" w:customStyle="1" w:styleId="old-expression">
    <w:name w:val="old-expression"/>
    <w:basedOn w:val="DefaultParagraphFont"/>
    <w:rsid w:val="002C4460"/>
  </w:style>
  <w:style w:type="character" w:customStyle="1" w:styleId="arialblack20">
    <w:name w:val="arialblack20"/>
    <w:basedOn w:val="DefaultParagraphFont"/>
    <w:rsid w:val="000D58AA"/>
  </w:style>
  <w:style w:type="character" w:customStyle="1" w:styleId="timesblack16">
    <w:name w:val="timesblack16"/>
    <w:basedOn w:val="DefaultParagraphFont"/>
    <w:rsid w:val="000D58AA"/>
  </w:style>
  <w:style w:type="character" w:customStyle="1" w:styleId="timesblue16">
    <w:name w:val="timesblue16"/>
    <w:basedOn w:val="DefaultParagraphFont"/>
    <w:rsid w:val="000D58AA"/>
  </w:style>
  <w:style w:type="character" w:customStyle="1" w:styleId="arialred16">
    <w:name w:val="arialred16"/>
    <w:basedOn w:val="DefaultParagraphFont"/>
    <w:rsid w:val="00FE531D"/>
  </w:style>
  <w:style w:type="character" w:customStyle="1" w:styleId="timesblack12">
    <w:name w:val="timesblack12"/>
    <w:basedOn w:val="DefaultParagraphFont"/>
    <w:rsid w:val="00FE531D"/>
  </w:style>
  <w:style w:type="character" w:customStyle="1" w:styleId="timesblack20">
    <w:name w:val="timesblack20"/>
    <w:basedOn w:val="DefaultParagraphFont"/>
    <w:rsid w:val="00FE531D"/>
  </w:style>
  <w:style w:type="character" w:customStyle="1" w:styleId="arialblack16">
    <w:name w:val="arialblack16"/>
    <w:basedOn w:val="DefaultParagraphFont"/>
    <w:rsid w:val="00FE531D"/>
  </w:style>
  <w:style w:type="character" w:customStyle="1" w:styleId="arialblack10">
    <w:name w:val="arialblack10"/>
    <w:basedOn w:val="DefaultParagraphFont"/>
    <w:rsid w:val="00FE531D"/>
  </w:style>
  <w:style w:type="character" w:customStyle="1" w:styleId="timesblack14">
    <w:name w:val="timesblack14"/>
    <w:basedOn w:val="DefaultParagraphFont"/>
    <w:rsid w:val="00FE531D"/>
  </w:style>
  <w:style w:type="character" w:customStyle="1" w:styleId="timesblue14">
    <w:name w:val="timesblue14"/>
    <w:basedOn w:val="DefaultParagraphFont"/>
    <w:rsid w:val="00FE531D"/>
  </w:style>
  <w:style w:type="character" w:customStyle="1" w:styleId="timesblue20">
    <w:name w:val="timesblue20"/>
    <w:basedOn w:val="DefaultParagraphFont"/>
    <w:rsid w:val="007217F1"/>
  </w:style>
  <w:style w:type="paragraph" w:customStyle="1" w:styleId="Normal1">
    <w:name w:val="Normal1"/>
    <w:rsid w:val="005D3FB4"/>
    <w:pPr>
      <w:spacing w:after="0" w:line="276" w:lineRule="auto"/>
    </w:pPr>
    <w:rPr>
      <w:rFonts w:ascii="Arial" w:eastAsia="Arial" w:hAnsi="Arial" w:cs="Arial"/>
      <w:b/>
      <w:color w:val="000000"/>
      <w:sz w:val="24"/>
      <w:szCs w:val="24"/>
    </w:rPr>
  </w:style>
  <w:style w:type="character" w:customStyle="1" w:styleId="mi">
    <w:name w:val="mi"/>
    <w:basedOn w:val="DefaultParagraphFont"/>
    <w:rsid w:val="00953377"/>
  </w:style>
  <w:style w:type="character" w:customStyle="1" w:styleId="mo">
    <w:name w:val="mo"/>
    <w:basedOn w:val="DefaultParagraphFont"/>
    <w:rsid w:val="00953377"/>
  </w:style>
  <w:style w:type="table" w:customStyle="1" w:styleId="GridTable2Accent5">
    <w:name w:val="Grid Table 2 Accent 5"/>
    <w:basedOn w:val="TableNormal"/>
    <w:uiPriority w:val="47"/>
    <w:rsid w:val="0086716E"/>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lainText">
    <w:name w:val="Plain Text"/>
    <w:basedOn w:val="Normal"/>
    <w:link w:val="PlainTextChar"/>
    <w:uiPriority w:val="99"/>
    <w:semiHidden/>
    <w:unhideWhenUsed/>
    <w:rsid w:val="003B6D6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B6D6B"/>
    <w:rPr>
      <w:rFonts w:ascii="Calibri" w:hAnsi="Calibri"/>
      <w:szCs w:val="21"/>
    </w:rPr>
  </w:style>
  <w:style w:type="table" w:customStyle="1" w:styleId="GridTable1LightAccent3">
    <w:name w:val="Grid Table 1 Light Accent 3"/>
    <w:basedOn w:val="TableNormal"/>
    <w:uiPriority w:val="46"/>
    <w:rsid w:val="00325E8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325E89"/>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
    <w:name w:val="Style"/>
    <w:rsid w:val="007C4471"/>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ny-lesson-table">
    <w:name w:val="ny-lesson-table"/>
    <w:basedOn w:val="Normal"/>
    <w:qFormat/>
    <w:rsid w:val="00FB44A4"/>
    <w:pPr>
      <w:widowControl w:val="0"/>
      <w:spacing w:after="0" w:line="252" w:lineRule="auto"/>
    </w:pPr>
    <w:rPr>
      <w:color w:val="231F20"/>
      <w:sz w:val="20"/>
    </w:rPr>
  </w:style>
  <w:style w:type="paragraph" w:customStyle="1" w:styleId="ny-lesson-paragraph">
    <w:name w:val="ny-lesson-paragraph"/>
    <w:basedOn w:val="Normal"/>
    <w:link w:val="ny-lesson-paragraphChar"/>
    <w:qFormat/>
    <w:rsid w:val="00FB44A4"/>
    <w:pPr>
      <w:widowControl w:val="0"/>
      <w:spacing w:before="120" w:after="120" w:line="252" w:lineRule="auto"/>
    </w:pPr>
    <w:rPr>
      <w:rFonts w:ascii="Calibri" w:eastAsia="Myriad Pro" w:hAnsi="Calibri" w:cs="Myriad Pro"/>
      <w:color w:val="231F20"/>
      <w:sz w:val="20"/>
    </w:rPr>
  </w:style>
  <w:style w:type="character" w:customStyle="1" w:styleId="ny-lesson-paragraphChar">
    <w:name w:val="ny-lesson-paragraph Char"/>
    <w:basedOn w:val="DefaultParagraphFont"/>
    <w:link w:val="ny-lesson-paragraph"/>
    <w:rsid w:val="00FB44A4"/>
    <w:rPr>
      <w:rFonts w:ascii="Calibri" w:eastAsia="Myriad Pro" w:hAnsi="Calibri" w:cs="Myriad Pro"/>
      <w:color w:val="231F20"/>
      <w:sz w:val="20"/>
    </w:rPr>
  </w:style>
  <w:style w:type="paragraph" w:customStyle="1" w:styleId="ny-lesson-numbering">
    <w:name w:val="ny-lesson-numbering"/>
    <w:basedOn w:val="Normal"/>
    <w:link w:val="ny-lesson-numberingChar"/>
    <w:qFormat/>
    <w:rsid w:val="00FB44A4"/>
    <w:pPr>
      <w:widowControl w:val="0"/>
      <w:numPr>
        <w:numId w:val="20"/>
      </w:numPr>
      <w:tabs>
        <w:tab w:val="left" w:pos="403"/>
      </w:tabs>
      <w:spacing w:before="60" w:after="60" w:line="252" w:lineRule="auto"/>
    </w:pPr>
    <w:rPr>
      <w:rFonts w:ascii="Calibri" w:eastAsia="Myriad Pro" w:hAnsi="Calibri" w:cs="Myriad Pro"/>
      <w:color w:val="231F20"/>
      <w:sz w:val="20"/>
    </w:rPr>
  </w:style>
  <w:style w:type="numbering" w:customStyle="1" w:styleId="ny-lesson-numbered-list">
    <w:name w:val="ny-lesson-numbered-list"/>
    <w:uiPriority w:val="99"/>
    <w:rsid w:val="00FB44A4"/>
    <w:pPr>
      <w:numPr>
        <w:numId w:val="19"/>
      </w:numPr>
    </w:pPr>
  </w:style>
  <w:style w:type="character" w:customStyle="1" w:styleId="ny-lesson-numberingChar">
    <w:name w:val="ny-lesson-numbering Char"/>
    <w:basedOn w:val="DefaultParagraphFont"/>
    <w:link w:val="ny-lesson-numbering"/>
    <w:rsid w:val="00FB44A4"/>
    <w:rPr>
      <w:rFonts w:ascii="Calibri" w:eastAsia="Myriad Pro" w:hAnsi="Calibri" w:cs="Myriad Pro"/>
      <w:color w:val="231F20"/>
      <w:sz w:val="20"/>
    </w:rPr>
  </w:style>
  <w:style w:type="paragraph" w:customStyle="1" w:styleId="ny-lesson-hdr-1">
    <w:name w:val="ny-lesson-hdr-1"/>
    <w:next w:val="ny-lesson-paragraph"/>
    <w:link w:val="ny-lesson-hdr-1Char"/>
    <w:qFormat/>
    <w:rsid w:val="00FB44A4"/>
    <w:pPr>
      <w:widowControl w:val="0"/>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FB44A4"/>
    <w:rPr>
      <w:rFonts w:ascii="Calibri Bold" w:eastAsia="Myriad Pro" w:hAnsi="Calibri Bold" w:cs="Myriad Pro"/>
      <w:b/>
      <w:color w:val="231F20"/>
    </w:rPr>
  </w:style>
  <w:style w:type="paragraph" w:customStyle="1" w:styleId="Pa4">
    <w:name w:val="Pa4"/>
    <w:basedOn w:val="Default"/>
    <w:next w:val="Default"/>
    <w:uiPriority w:val="99"/>
    <w:rsid w:val="00843BBB"/>
    <w:pPr>
      <w:spacing w:line="261" w:lineRule="atLeast"/>
    </w:pPr>
    <w:rPr>
      <w:rFonts w:ascii="Stone Print" w:hAnsi="Stone Print" w:cstheme="minorBidi"/>
      <w:color w:val="auto"/>
    </w:rPr>
  </w:style>
  <w:style w:type="paragraph" w:customStyle="1" w:styleId="Pa13">
    <w:name w:val="Pa13"/>
    <w:basedOn w:val="Default"/>
    <w:next w:val="Default"/>
    <w:uiPriority w:val="99"/>
    <w:rsid w:val="001D4ED3"/>
    <w:pPr>
      <w:spacing w:line="261" w:lineRule="atLeast"/>
    </w:pPr>
    <w:rPr>
      <w:rFonts w:ascii="Stone Print" w:hAnsi="Stone Print" w:cstheme="minorBidi"/>
      <w:color w:val="auto"/>
    </w:rPr>
  </w:style>
  <w:style w:type="character" w:customStyle="1" w:styleId="A10">
    <w:name w:val="A10"/>
    <w:uiPriority w:val="99"/>
    <w:rsid w:val="001D4ED3"/>
    <w:rPr>
      <w:rFonts w:cs="Stone Print"/>
      <w:color w:val="000000"/>
      <w:sz w:val="13"/>
      <w:szCs w:val="13"/>
    </w:rPr>
  </w:style>
  <w:style w:type="character" w:customStyle="1" w:styleId="A8">
    <w:name w:val="A8"/>
    <w:uiPriority w:val="99"/>
    <w:rsid w:val="001D4ED3"/>
    <w:rPr>
      <w:rFonts w:cs="Stone Print"/>
      <w:color w:val="000000"/>
      <w:sz w:val="26"/>
      <w:szCs w:val="26"/>
    </w:rPr>
  </w:style>
  <w:style w:type="paragraph" w:customStyle="1" w:styleId="Pa27">
    <w:name w:val="Pa27"/>
    <w:basedOn w:val="Default"/>
    <w:next w:val="Default"/>
    <w:uiPriority w:val="99"/>
    <w:rsid w:val="0073044A"/>
    <w:pPr>
      <w:spacing w:line="261" w:lineRule="atLeast"/>
    </w:pPr>
    <w:rPr>
      <w:rFonts w:ascii="Stone Print" w:hAnsi="Stone Print" w:cstheme="minorBidi"/>
      <w:color w:val="auto"/>
    </w:rPr>
  </w:style>
  <w:style w:type="paragraph" w:customStyle="1" w:styleId="Pa31">
    <w:name w:val="Pa31"/>
    <w:basedOn w:val="Default"/>
    <w:next w:val="Default"/>
    <w:uiPriority w:val="99"/>
    <w:rsid w:val="0073044A"/>
    <w:pPr>
      <w:spacing w:line="261" w:lineRule="atLeast"/>
    </w:pPr>
    <w:rPr>
      <w:rFonts w:ascii="Stone Print" w:hAnsi="Stone Print" w:cstheme="minorBidi"/>
      <w:color w:val="auto"/>
    </w:rPr>
  </w:style>
  <w:style w:type="paragraph" w:customStyle="1" w:styleId="Pa94">
    <w:name w:val="Pa94"/>
    <w:basedOn w:val="Default"/>
    <w:next w:val="Default"/>
    <w:uiPriority w:val="99"/>
    <w:rsid w:val="0073044A"/>
    <w:pPr>
      <w:spacing w:line="261" w:lineRule="atLeast"/>
    </w:pPr>
    <w:rPr>
      <w:rFonts w:ascii="Stone Print" w:hAnsi="Stone Print" w:cstheme="minorBidi"/>
      <w:color w:val="auto"/>
    </w:rPr>
  </w:style>
  <w:style w:type="character" w:customStyle="1" w:styleId="mjxassistivemathml">
    <w:name w:val="mjx_assistive_mathml"/>
    <w:basedOn w:val="DefaultParagraphFont"/>
    <w:rsid w:val="00F4170E"/>
  </w:style>
  <w:style w:type="paragraph" w:customStyle="1" w:styleId="Pa21">
    <w:name w:val="Pa21"/>
    <w:basedOn w:val="Default"/>
    <w:next w:val="Default"/>
    <w:uiPriority w:val="99"/>
    <w:rsid w:val="009C7D27"/>
    <w:pPr>
      <w:spacing w:line="261" w:lineRule="atLeast"/>
    </w:pPr>
    <w:rPr>
      <w:rFonts w:ascii="HelveticaNeueLT Std Med Cn" w:hAnsi="HelveticaNeueLT Std Med Cn" w:cstheme="minorBidi"/>
      <w:color w:val="auto"/>
    </w:rPr>
  </w:style>
  <w:style w:type="character" w:customStyle="1" w:styleId="st">
    <w:name w:val="st"/>
    <w:rsid w:val="00814E4E"/>
  </w:style>
  <w:style w:type="character" w:customStyle="1" w:styleId="katex-mathml">
    <w:name w:val="katex-mathml"/>
    <w:basedOn w:val="DefaultParagraphFont"/>
    <w:rsid w:val="00B02053"/>
  </w:style>
  <w:style w:type="character" w:customStyle="1" w:styleId="mord">
    <w:name w:val="mord"/>
    <w:basedOn w:val="DefaultParagraphFont"/>
    <w:rsid w:val="00B02053"/>
  </w:style>
  <w:style w:type="character" w:customStyle="1" w:styleId="mbin">
    <w:name w:val="mbin"/>
    <w:basedOn w:val="DefaultParagraphFont"/>
    <w:rsid w:val="00B02053"/>
  </w:style>
  <w:style w:type="character" w:customStyle="1" w:styleId="mrel">
    <w:name w:val="mrel"/>
    <w:basedOn w:val="DefaultParagraphFont"/>
    <w:rsid w:val="00B02053"/>
  </w:style>
  <w:style w:type="character" w:customStyle="1" w:styleId="mopen">
    <w:name w:val="mopen"/>
    <w:basedOn w:val="DefaultParagraphFont"/>
    <w:rsid w:val="00B02053"/>
  </w:style>
  <w:style w:type="character" w:customStyle="1" w:styleId="mpunct">
    <w:name w:val="mpunct"/>
    <w:basedOn w:val="DefaultParagraphFont"/>
    <w:rsid w:val="00B02053"/>
  </w:style>
  <w:style w:type="character" w:customStyle="1" w:styleId="mclose">
    <w:name w:val="mclose"/>
    <w:basedOn w:val="DefaultParagraphFont"/>
    <w:rsid w:val="00B020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B2A"/>
  </w:style>
  <w:style w:type="paragraph" w:styleId="Heading1">
    <w:name w:val="heading 1"/>
    <w:basedOn w:val="Normal"/>
    <w:next w:val="Normal"/>
    <w:link w:val="Heading1Char"/>
    <w:uiPriority w:val="9"/>
    <w:qFormat/>
    <w:rsid w:val="00303E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1F6A8D"/>
    <w:pPr>
      <w:spacing w:before="200" w:after="0" w:line="276" w:lineRule="auto"/>
      <w:outlineLvl w:val="1"/>
    </w:pPr>
    <w:rPr>
      <w:rFonts w:ascii="Trebuchet MS" w:eastAsia="Trebuchet MS" w:hAnsi="Trebuchet MS" w:cs="Trebuchet MS"/>
      <w:b/>
      <w:color w:val="000000"/>
      <w:sz w:val="26"/>
    </w:rPr>
  </w:style>
  <w:style w:type="paragraph" w:styleId="Heading3">
    <w:name w:val="heading 3"/>
    <w:basedOn w:val="Normal"/>
    <w:next w:val="Normal"/>
    <w:link w:val="Heading3Char"/>
    <w:rsid w:val="001F6A8D"/>
    <w:pPr>
      <w:spacing w:before="160" w:after="0" w:line="276" w:lineRule="auto"/>
      <w:outlineLvl w:val="2"/>
    </w:pPr>
    <w:rPr>
      <w:rFonts w:ascii="Trebuchet MS" w:eastAsia="Trebuchet MS" w:hAnsi="Trebuchet MS" w:cs="Trebuchet MS"/>
      <w:b/>
      <w:color w:val="666666"/>
      <w:sz w:val="24"/>
    </w:rPr>
  </w:style>
  <w:style w:type="paragraph" w:styleId="Heading4">
    <w:name w:val="heading 4"/>
    <w:basedOn w:val="Normal"/>
    <w:next w:val="Normal"/>
    <w:link w:val="Heading4Char"/>
    <w:uiPriority w:val="9"/>
    <w:unhideWhenUsed/>
    <w:qFormat/>
    <w:rsid w:val="00843AC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EA3B2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A3B2A"/>
    <w:pPr>
      <w:ind w:left="720"/>
      <w:contextualSpacing/>
    </w:pPr>
  </w:style>
  <w:style w:type="paragraph" w:customStyle="1" w:styleId="01-bodytext">
    <w:name w:val="01-body text"/>
    <w:basedOn w:val="Normal"/>
    <w:link w:val="01-bodytextChar"/>
    <w:qFormat/>
    <w:rsid w:val="00EA3B2A"/>
    <w:pPr>
      <w:spacing w:after="0" w:line="240" w:lineRule="auto"/>
    </w:pPr>
    <w:rPr>
      <w:rFonts w:eastAsia="Times New Roman" w:cs="Arial"/>
      <w:position w:val="4"/>
    </w:rPr>
  </w:style>
  <w:style w:type="character" w:customStyle="1" w:styleId="01-bodytextChar">
    <w:name w:val="01-body text Char"/>
    <w:basedOn w:val="DefaultParagraphFont"/>
    <w:link w:val="01-bodytext"/>
    <w:rsid w:val="00EA3B2A"/>
    <w:rPr>
      <w:rFonts w:eastAsia="Times New Roman" w:cs="Arial"/>
      <w:position w:val="4"/>
    </w:rPr>
  </w:style>
  <w:style w:type="character" w:styleId="Hyperlink">
    <w:name w:val="Hyperlink"/>
    <w:basedOn w:val="DefaultParagraphFont"/>
    <w:uiPriority w:val="99"/>
    <w:unhideWhenUsed/>
    <w:rsid w:val="00EA3B2A"/>
    <w:rPr>
      <w:color w:val="0563C1" w:themeColor="hyperlink"/>
      <w:u w:val="single"/>
    </w:rPr>
  </w:style>
  <w:style w:type="table" w:customStyle="1" w:styleId="TableGrid1">
    <w:name w:val="Table Grid1"/>
    <w:basedOn w:val="TableNormal"/>
    <w:next w:val="TableGrid"/>
    <w:uiPriority w:val="39"/>
    <w:rsid w:val="00EA3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A3B2A"/>
  </w:style>
  <w:style w:type="character" w:customStyle="1" w:styleId="tgc">
    <w:name w:val="_tgc"/>
    <w:basedOn w:val="DefaultParagraphFont"/>
    <w:rsid w:val="00EA3B2A"/>
  </w:style>
  <w:style w:type="character" w:styleId="Emphasis">
    <w:name w:val="Emphasis"/>
    <w:basedOn w:val="DefaultParagraphFont"/>
    <w:uiPriority w:val="20"/>
    <w:qFormat/>
    <w:rsid w:val="00EA3B2A"/>
    <w:rPr>
      <w:b/>
      <w:bCs/>
      <w:i w:val="0"/>
      <w:iCs w:val="0"/>
    </w:rPr>
  </w:style>
  <w:style w:type="table" w:styleId="TableGrid">
    <w:name w:val="Table Grid"/>
    <w:basedOn w:val="TableNormal"/>
    <w:uiPriority w:val="39"/>
    <w:rsid w:val="00EA3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EA3B2A"/>
  </w:style>
  <w:style w:type="paragraph" w:styleId="NormalWeb">
    <w:name w:val="Normal (Web)"/>
    <w:basedOn w:val="Normal"/>
    <w:uiPriority w:val="99"/>
    <w:unhideWhenUsed/>
    <w:rsid w:val="00EA3B2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51">
    <w:name w:val="Grid Table 4 - Accent 51"/>
    <w:basedOn w:val="TableNormal"/>
    <w:uiPriority w:val="49"/>
    <w:rsid w:val="00CF4C1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572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661"/>
  </w:style>
  <w:style w:type="paragraph" w:styleId="Footer">
    <w:name w:val="footer"/>
    <w:basedOn w:val="Normal"/>
    <w:link w:val="FooterChar"/>
    <w:uiPriority w:val="99"/>
    <w:unhideWhenUsed/>
    <w:rsid w:val="00572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661"/>
  </w:style>
  <w:style w:type="character" w:styleId="Strong">
    <w:name w:val="Strong"/>
    <w:basedOn w:val="DefaultParagraphFont"/>
    <w:uiPriority w:val="22"/>
    <w:qFormat/>
    <w:rsid w:val="00790F4A"/>
    <w:rPr>
      <w:b/>
      <w:bCs/>
    </w:rPr>
  </w:style>
  <w:style w:type="character" w:customStyle="1" w:styleId="Heading2Char">
    <w:name w:val="Heading 2 Char"/>
    <w:basedOn w:val="DefaultParagraphFont"/>
    <w:link w:val="Heading2"/>
    <w:rsid w:val="001F6A8D"/>
    <w:rPr>
      <w:rFonts w:ascii="Trebuchet MS" w:eastAsia="Trebuchet MS" w:hAnsi="Trebuchet MS" w:cs="Trebuchet MS"/>
      <w:b/>
      <w:color w:val="000000"/>
      <w:sz w:val="26"/>
    </w:rPr>
  </w:style>
  <w:style w:type="character" w:customStyle="1" w:styleId="Heading3Char">
    <w:name w:val="Heading 3 Char"/>
    <w:basedOn w:val="DefaultParagraphFont"/>
    <w:link w:val="Heading3"/>
    <w:rsid w:val="001F6A8D"/>
    <w:rPr>
      <w:rFonts w:ascii="Trebuchet MS" w:eastAsia="Trebuchet MS" w:hAnsi="Trebuchet MS" w:cs="Trebuchet MS"/>
      <w:b/>
      <w:color w:val="666666"/>
      <w:sz w:val="24"/>
    </w:rPr>
  </w:style>
  <w:style w:type="character" w:customStyle="1" w:styleId="mw-headline">
    <w:name w:val="mw-headline"/>
    <w:basedOn w:val="DefaultParagraphFont"/>
    <w:rsid w:val="00E006F9"/>
  </w:style>
  <w:style w:type="paragraph" w:customStyle="1" w:styleId="TableParagraph">
    <w:name w:val="Table Paragraph"/>
    <w:basedOn w:val="Normal"/>
    <w:uiPriority w:val="1"/>
    <w:qFormat/>
    <w:rsid w:val="001F2861"/>
    <w:pPr>
      <w:widowControl w:val="0"/>
      <w:spacing w:after="0" w:line="240" w:lineRule="auto"/>
    </w:pPr>
    <w:rPr>
      <w:rFonts w:ascii="Calibri" w:eastAsia="Calibri" w:hAnsi="Calibri" w:cs="Times New Roman"/>
    </w:rPr>
  </w:style>
  <w:style w:type="paragraph" w:customStyle="1" w:styleId="ListBullets">
    <w:name w:val="List Bullets"/>
    <w:basedOn w:val="ListParagraph"/>
    <w:qFormat/>
    <w:rsid w:val="001A2065"/>
    <w:pPr>
      <w:numPr>
        <w:numId w:val="2"/>
      </w:numPr>
      <w:spacing w:before="60" w:after="60" w:line="240" w:lineRule="auto"/>
      <w:ind w:left="216" w:hanging="216"/>
      <w:contextualSpacing w:val="0"/>
    </w:pPr>
    <w:rPr>
      <w:rFonts w:ascii="Calibri" w:eastAsia="Calibri" w:hAnsi="Calibri" w:cs="Times New Roman"/>
      <w:sz w:val="20"/>
    </w:rPr>
  </w:style>
  <w:style w:type="paragraph" w:styleId="BodyText">
    <w:name w:val="Body Text"/>
    <w:basedOn w:val="Normal"/>
    <w:link w:val="BodyTextChar"/>
    <w:uiPriority w:val="1"/>
    <w:qFormat/>
    <w:rsid w:val="00096A44"/>
    <w:pPr>
      <w:widowControl w:val="0"/>
      <w:spacing w:after="0" w:line="240" w:lineRule="auto"/>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096A44"/>
    <w:rPr>
      <w:rFonts w:ascii="Times New Roman" w:eastAsia="Times New Roman" w:hAnsi="Times New Roman"/>
      <w:sz w:val="24"/>
      <w:szCs w:val="24"/>
    </w:rPr>
  </w:style>
  <w:style w:type="paragraph" w:styleId="NoSpacing">
    <w:name w:val="No Spacing"/>
    <w:link w:val="NoSpacingChar"/>
    <w:uiPriority w:val="1"/>
    <w:qFormat/>
    <w:rsid w:val="004A2CAB"/>
    <w:pPr>
      <w:spacing w:after="0" w:line="240" w:lineRule="auto"/>
    </w:pPr>
    <w:rPr>
      <w:rFonts w:ascii="Calibri" w:eastAsia="MS Mincho" w:hAnsi="Calibri" w:cs="Times New Roman"/>
      <w:lang w:eastAsia="ja-JP"/>
    </w:rPr>
  </w:style>
  <w:style w:type="character" w:customStyle="1" w:styleId="NoSpacingChar">
    <w:name w:val="No Spacing Char"/>
    <w:link w:val="NoSpacing"/>
    <w:uiPriority w:val="1"/>
    <w:rsid w:val="004A2CAB"/>
    <w:rPr>
      <w:rFonts w:ascii="Calibri" w:eastAsia="MS Mincho" w:hAnsi="Calibri" w:cs="Times New Roman"/>
      <w:lang w:eastAsia="ja-JP"/>
    </w:rPr>
  </w:style>
  <w:style w:type="paragraph" w:styleId="BalloonText">
    <w:name w:val="Balloon Text"/>
    <w:basedOn w:val="Normal"/>
    <w:link w:val="BalloonTextChar"/>
    <w:uiPriority w:val="99"/>
    <w:semiHidden/>
    <w:unhideWhenUsed/>
    <w:rsid w:val="009D10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0C9"/>
    <w:rPr>
      <w:rFonts w:ascii="Segoe UI" w:hAnsi="Segoe UI" w:cs="Segoe UI"/>
      <w:sz w:val="18"/>
      <w:szCs w:val="18"/>
    </w:rPr>
  </w:style>
  <w:style w:type="character" w:customStyle="1" w:styleId="Heading4Char">
    <w:name w:val="Heading 4 Char"/>
    <w:basedOn w:val="DefaultParagraphFont"/>
    <w:link w:val="Heading4"/>
    <w:uiPriority w:val="9"/>
    <w:rsid w:val="00843AC2"/>
    <w:rPr>
      <w:rFonts w:asciiTheme="majorHAnsi" w:eastAsiaTheme="majorEastAsia" w:hAnsiTheme="majorHAnsi" w:cstheme="majorBidi"/>
      <w:i/>
      <w:iCs/>
      <w:color w:val="2E74B5" w:themeColor="accent1" w:themeShade="BF"/>
    </w:rPr>
  </w:style>
  <w:style w:type="paragraph" w:styleId="HTMLPreformatted">
    <w:name w:val="HTML Preformatted"/>
    <w:basedOn w:val="Normal"/>
    <w:link w:val="HTMLPreformattedChar"/>
    <w:uiPriority w:val="99"/>
    <w:semiHidden/>
    <w:unhideWhenUsed/>
    <w:rsid w:val="009D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rPr>
  </w:style>
  <w:style w:type="character" w:customStyle="1" w:styleId="HTMLPreformattedChar">
    <w:name w:val="HTML Preformatted Char"/>
    <w:basedOn w:val="DefaultParagraphFont"/>
    <w:link w:val="HTMLPreformatted"/>
    <w:uiPriority w:val="99"/>
    <w:semiHidden/>
    <w:rsid w:val="009D2111"/>
    <w:rPr>
      <w:rFonts w:ascii="Courier New" w:eastAsia="Calibri" w:hAnsi="Courier New" w:cs="Times New Roman"/>
      <w:sz w:val="20"/>
      <w:szCs w:val="20"/>
    </w:rPr>
  </w:style>
  <w:style w:type="character" w:styleId="FollowedHyperlink">
    <w:name w:val="FollowedHyperlink"/>
    <w:basedOn w:val="DefaultParagraphFont"/>
    <w:uiPriority w:val="99"/>
    <w:semiHidden/>
    <w:unhideWhenUsed/>
    <w:rsid w:val="00CC0045"/>
    <w:rPr>
      <w:color w:val="954F72" w:themeColor="followedHyperlink"/>
      <w:u w:val="single"/>
    </w:rPr>
  </w:style>
  <w:style w:type="character" w:customStyle="1" w:styleId="Heading1Char">
    <w:name w:val="Heading 1 Char"/>
    <w:basedOn w:val="DefaultParagraphFont"/>
    <w:link w:val="Heading1"/>
    <w:uiPriority w:val="9"/>
    <w:rsid w:val="00303EB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23C8C"/>
    <w:pPr>
      <w:outlineLvl w:val="9"/>
    </w:pPr>
  </w:style>
  <w:style w:type="paragraph" w:styleId="TOC1">
    <w:name w:val="toc 1"/>
    <w:basedOn w:val="Normal"/>
    <w:next w:val="Normal"/>
    <w:autoRedefine/>
    <w:uiPriority w:val="39"/>
    <w:unhideWhenUsed/>
    <w:rsid w:val="00A23C8C"/>
    <w:pPr>
      <w:spacing w:after="100"/>
    </w:pPr>
  </w:style>
  <w:style w:type="table" w:customStyle="1" w:styleId="GridTable2-Accent11">
    <w:name w:val="Grid Table 2 - Accent 11"/>
    <w:basedOn w:val="TableNormal"/>
    <w:uiPriority w:val="47"/>
    <w:rsid w:val="008373A0"/>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n">
    <w:name w:val="mn"/>
    <w:basedOn w:val="DefaultParagraphFont"/>
    <w:rsid w:val="008D3320"/>
  </w:style>
  <w:style w:type="character" w:customStyle="1" w:styleId="ftr">
    <w:name w:val="ftr"/>
    <w:basedOn w:val="DefaultParagraphFont"/>
    <w:rsid w:val="004F19FF"/>
  </w:style>
  <w:style w:type="character" w:customStyle="1" w:styleId="f111">
    <w:name w:val="f111"/>
    <w:basedOn w:val="DefaultParagraphFont"/>
    <w:rsid w:val="004F19FF"/>
  </w:style>
  <w:style w:type="paragraph" w:styleId="BodyTextIndent">
    <w:name w:val="Body Text Indent"/>
    <w:basedOn w:val="Normal"/>
    <w:link w:val="BodyTextIndentChar"/>
    <w:uiPriority w:val="99"/>
    <w:unhideWhenUsed/>
    <w:rsid w:val="005D6C39"/>
    <w:pPr>
      <w:spacing w:after="120"/>
      <w:ind w:left="360"/>
    </w:pPr>
  </w:style>
  <w:style w:type="character" w:customStyle="1" w:styleId="BodyTextIndentChar">
    <w:name w:val="Body Text Indent Char"/>
    <w:basedOn w:val="DefaultParagraphFont"/>
    <w:link w:val="BodyTextIndent"/>
    <w:uiPriority w:val="99"/>
    <w:rsid w:val="005D6C39"/>
  </w:style>
  <w:style w:type="character" w:styleId="PlaceholderText">
    <w:name w:val="Placeholder Text"/>
    <w:basedOn w:val="DefaultParagraphFont"/>
    <w:uiPriority w:val="99"/>
    <w:semiHidden/>
    <w:rsid w:val="00AE7D1B"/>
    <w:rPr>
      <w:color w:val="808080"/>
    </w:rPr>
  </w:style>
  <w:style w:type="numbering" w:customStyle="1" w:styleId="ny-lesson-SF-numbering2">
    <w:name w:val="ny-lesson-SF-numbering2"/>
    <w:basedOn w:val="NoList"/>
    <w:uiPriority w:val="99"/>
    <w:rsid w:val="003079A6"/>
    <w:pPr>
      <w:numPr>
        <w:numId w:val="3"/>
      </w:numPr>
    </w:pPr>
  </w:style>
  <w:style w:type="character" w:styleId="SubtleEmphasis">
    <w:name w:val="Subtle Emphasis"/>
    <w:uiPriority w:val="19"/>
    <w:qFormat/>
    <w:rsid w:val="00CF5C62"/>
    <w:rPr>
      <w:i/>
      <w:iCs/>
      <w:color w:val="1F4D78" w:themeColor="accent1" w:themeShade="7F"/>
    </w:rPr>
  </w:style>
  <w:style w:type="character" w:customStyle="1" w:styleId="old-expression">
    <w:name w:val="old-expression"/>
    <w:basedOn w:val="DefaultParagraphFont"/>
    <w:rsid w:val="002C4460"/>
  </w:style>
  <w:style w:type="character" w:customStyle="1" w:styleId="arialblack20">
    <w:name w:val="arialblack20"/>
    <w:basedOn w:val="DefaultParagraphFont"/>
    <w:rsid w:val="000D58AA"/>
  </w:style>
  <w:style w:type="character" w:customStyle="1" w:styleId="timesblack16">
    <w:name w:val="timesblack16"/>
    <w:basedOn w:val="DefaultParagraphFont"/>
    <w:rsid w:val="000D58AA"/>
  </w:style>
  <w:style w:type="character" w:customStyle="1" w:styleId="timesblue16">
    <w:name w:val="timesblue16"/>
    <w:basedOn w:val="DefaultParagraphFont"/>
    <w:rsid w:val="000D58AA"/>
  </w:style>
  <w:style w:type="character" w:customStyle="1" w:styleId="arialred16">
    <w:name w:val="arialred16"/>
    <w:basedOn w:val="DefaultParagraphFont"/>
    <w:rsid w:val="00FE531D"/>
  </w:style>
  <w:style w:type="character" w:customStyle="1" w:styleId="timesblack12">
    <w:name w:val="timesblack12"/>
    <w:basedOn w:val="DefaultParagraphFont"/>
    <w:rsid w:val="00FE531D"/>
  </w:style>
  <w:style w:type="character" w:customStyle="1" w:styleId="timesblack20">
    <w:name w:val="timesblack20"/>
    <w:basedOn w:val="DefaultParagraphFont"/>
    <w:rsid w:val="00FE531D"/>
  </w:style>
  <w:style w:type="character" w:customStyle="1" w:styleId="arialblack16">
    <w:name w:val="arialblack16"/>
    <w:basedOn w:val="DefaultParagraphFont"/>
    <w:rsid w:val="00FE531D"/>
  </w:style>
  <w:style w:type="character" w:customStyle="1" w:styleId="arialblack10">
    <w:name w:val="arialblack10"/>
    <w:basedOn w:val="DefaultParagraphFont"/>
    <w:rsid w:val="00FE531D"/>
  </w:style>
  <w:style w:type="character" w:customStyle="1" w:styleId="timesblack14">
    <w:name w:val="timesblack14"/>
    <w:basedOn w:val="DefaultParagraphFont"/>
    <w:rsid w:val="00FE531D"/>
  </w:style>
  <w:style w:type="character" w:customStyle="1" w:styleId="timesblue14">
    <w:name w:val="timesblue14"/>
    <w:basedOn w:val="DefaultParagraphFont"/>
    <w:rsid w:val="00FE531D"/>
  </w:style>
  <w:style w:type="character" w:customStyle="1" w:styleId="timesblue20">
    <w:name w:val="timesblue20"/>
    <w:basedOn w:val="DefaultParagraphFont"/>
    <w:rsid w:val="007217F1"/>
  </w:style>
  <w:style w:type="paragraph" w:customStyle="1" w:styleId="Normal1">
    <w:name w:val="Normal1"/>
    <w:rsid w:val="005D3FB4"/>
    <w:pPr>
      <w:spacing w:after="0" w:line="276" w:lineRule="auto"/>
    </w:pPr>
    <w:rPr>
      <w:rFonts w:ascii="Arial" w:eastAsia="Arial" w:hAnsi="Arial" w:cs="Arial"/>
      <w:b/>
      <w:color w:val="000000"/>
      <w:sz w:val="24"/>
      <w:szCs w:val="24"/>
    </w:rPr>
  </w:style>
  <w:style w:type="character" w:customStyle="1" w:styleId="mi">
    <w:name w:val="mi"/>
    <w:basedOn w:val="DefaultParagraphFont"/>
    <w:rsid w:val="00953377"/>
  </w:style>
  <w:style w:type="character" w:customStyle="1" w:styleId="mo">
    <w:name w:val="mo"/>
    <w:basedOn w:val="DefaultParagraphFont"/>
    <w:rsid w:val="00953377"/>
  </w:style>
  <w:style w:type="table" w:customStyle="1" w:styleId="GridTable2Accent5">
    <w:name w:val="Grid Table 2 Accent 5"/>
    <w:basedOn w:val="TableNormal"/>
    <w:uiPriority w:val="47"/>
    <w:rsid w:val="0086716E"/>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lainText">
    <w:name w:val="Plain Text"/>
    <w:basedOn w:val="Normal"/>
    <w:link w:val="PlainTextChar"/>
    <w:uiPriority w:val="99"/>
    <w:semiHidden/>
    <w:unhideWhenUsed/>
    <w:rsid w:val="003B6D6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B6D6B"/>
    <w:rPr>
      <w:rFonts w:ascii="Calibri" w:hAnsi="Calibri"/>
      <w:szCs w:val="21"/>
    </w:rPr>
  </w:style>
  <w:style w:type="table" w:customStyle="1" w:styleId="GridTable1LightAccent3">
    <w:name w:val="Grid Table 1 Light Accent 3"/>
    <w:basedOn w:val="TableNormal"/>
    <w:uiPriority w:val="46"/>
    <w:rsid w:val="00325E8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325E89"/>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
    <w:name w:val="Style"/>
    <w:rsid w:val="007C4471"/>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ny-lesson-table">
    <w:name w:val="ny-lesson-table"/>
    <w:basedOn w:val="Normal"/>
    <w:qFormat/>
    <w:rsid w:val="00FB44A4"/>
    <w:pPr>
      <w:widowControl w:val="0"/>
      <w:spacing w:after="0" w:line="252" w:lineRule="auto"/>
    </w:pPr>
    <w:rPr>
      <w:color w:val="231F20"/>
      <w:sz w:val="20"/>
    </w:rPr>
  </w:style>
  <w:style w:type="paragraph" w:customStyle="1" w:styleId="ny-lesson-paragraph">
    <w:name w:val="ny-lesson-paragraph"/>
    <w:basedOn w:val="Normal"/>
    <w:link w:val="ny-lesson-paragraphChar"/>
    <w:qFormat/>
    <w:rsid w:val="00FB44A4"/>
    <w:pPr>
      <w:widowControl w:val="0"/>
      <w:spacing w:before="120" w:after="120" w:line="252" w:lineRule="auto"/>
    </w:pPr>
    <w:rPr>
      <w:rFonts w:ascii="Calibri" w:eastAsia="Myriad Pro" w:hAnsi="Calibri" w:cs="Myriad Pro"/>
      <w:color w:val="231F20"/>
      <w:sz w:val="20"/>
    </w:rPr>
  </w:style>
  <w:style w:type="character" w:customStyle="1" w:styleId="ny-lesson-paragraphChar">
    <w:name w:val="ny-lesson-paragraph Char"/>
    <w:basedOn w:val="DefaultParagraphFont"/>
    <w:link w:val="ny-lesson-paragraph"/>
    <w:rsid w:val="00FB44A4"/>
    <w:rPr>
      <w:rFonts w:ascii="Calibri" w:eastAsia="Myriad Pro" w:hAnsi="Calibri" w:cs="Myriad Pro"/>
      <w:color w:val="231F20"/>
      <w:sz w:val="20"/>
    </w:rPr>
  </w:style>
  <w:style w:type="paragraph" w:customStyle="1" w:styleId="ny-lesson-numbering">
    <w:name w:val="ny-lesson-numbering"/>
    <w:basedOn w:val="Normal"/>
    <w:link w:val="ny-lesson-numberingChar"/>
    <w:qFormat/>
    <w:rsid w:val="00FB44A4"/>
    <w:pPr>
      <w:widowControl w:val="0"/>
      <w:numPr>
        <w:numId w:val="20"/>
      </w:numPr>
      <w:tabs>
        <w:tab w:val="left" w:pos="403"/>
      </w:tabs>
      <w:spacing w:before="60" w:after="60" w:line="252" w:lineRule="auto"/>
    </w:pPr>
    <w:rPr>
      <w:rFonts w:ascii="Calibri" w:eastAsia="Myriad Pro" w:hAnsi="Calibri" w:cs="Myriad Pro"/>
      <w:color w:val="231F20"/>
      <w:sz w:val="20"/>
    </w:rPr>
  </w:style>
  <w:style w:type="numbering" w:customStyle="1" w:styleId="ny-lesson-numbered-list">
    <w:name w:val="ny-lesson-numbered-list"/>
    <w:uiPriority w:val="99"/>
    <w:rsid w:val="00FB44A4"/>
    <w:pPr>
      <w:numPr>
        <w:numId w:val="19"/>
      </w:numPr>
    </w:pPr>
  </w:style>
  <w:style w:type="character" w:customStyle="1" w:styleId="ny-lesson-numberingChar">
    <w:name w:val="ny-lesson-numbering Char"/>
    <w:basedOn w:val="DefaultParagraphFont"/>
    <w:link w:val="ny-lesson-numbering"/>
    <w:rsid w:val="00FB44A4"/>
    <w:rPr>
      <w:rFonts w:ascii="Calibri" w:eastAsia="Myriad Pro" w:hAnsi="Calibri" w:cs="Myriad Pro"/>
      <w:color w:val="231F20"/>
      <w:sz w:val="20"/>
    </w:rPr>
  </w:style>
  <w:style w:type="paragraph" w:customStyle="1" w:styleId="ny-lesson-hdr-1">
    <w:name w:val="ny-lesson-hdr-1"/>
    <w:next w:val="ny-lesson-paragraph"/>
    <w:link w:val="ny-lesson-hdr-1Char"/>
    <w:qFormat/>
    <w:rsid w:val="00FB44A4"/>
    <w:pPr>
      <w:widowControl w:val="0"/>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FB44A4"/>
    <w:rPr>
      <w:rFonts w:ascii="Calibri Bold" w:eastAsia="Myriad Pro" w:hAnsi="Calibri Bold" w:cs="Myriad Pro"/>
      <w:b/>
      <w:color w:val="231F20"/>
    </w:rPr>
  </w:style>
  <w:style w:type="paragraph" w:customStyle="1" w:styleId="Pa4">
    <w:name w:val="Pa4"/>
    <w:basedOn w:val="Default"/>
    <w:next w:val="Default"/>
    <w:uiPriority w:val="99"/>
    <w:rsid w:val="00843BBB"/>
    <w:pPr>
      <w:spacing w:line="261" w:lineRule="atLeast"/>
    </w:pPr>
    <w:rPr>
      <w:rFonts w:ascii="Stone Print" w:hAnsi="Stone Print" w:cstheme="minorBidi"/>
      <w:color w:val="auto"/>
    </w:rPr>
  </w:style>
  <w:style w:type="paragraph" w:customStyle="1" w:styleId="Pa13">
    <w:name w:val="Pa13"/>
    <w:basedOn w:val="Default"/>
    <w:next w:val="Default"/>
    <w:uiPriority w:val="99"/>
    <w:rsid w:val="001D4ED3"/>
    <w:pPr>
      <w:spacing w:line="261" w:lineRule="atLeast"/>
    </w:pPr>
    <w:rPr>
      <w:rFonts w:ascii="Stone Print" w:hAnsi="Stone Print" w:cstheme="minorBidi"/>
      <w:color w:val="auto"/>
    </w:rPr>
  </w:style>
  <w:style w:type="character" w:customStyle="1" w:styleId="A10">
    <w:name w:val="A10"/>
    <w:uiPriority w:val="99"/>
    <w:rsid w:val="001D4ED3"/>
    <w:rPr>
      <w:rFonts w:cs="Stone Print"/>
      <w:color w:val="000000"/>
      <w:sz w:val="13"/>
      <w:szCs w:val="13"/>
    </w:rPr>
  </w:style>
  <w:style w:type="character" w:customStyle="1" w:styleId="A8">
    <w:name w:val="A8"/>
    <w:uiPriority w:val="99"/>
    <w:rsid w:val="001D4ED3"/>
    <w:rPr>
      <w:rFonts w:cs="Stone Print"/>
      <w:color w:val="000000"/>
      <w:sz w:val="26"/>
      <w:szCs w:val="26"/>
    </w:rPr>
  </w:style>
  <w:style w:type="paragraph" w:customStyle="1" w:styleId="Pa27">
    <w:name w:val="Pa27"/>
    <w:basedOn w:val="Default"/>
    <w:next w:val="Default"/>
    <w:uiPriority w:val="99"/>
    <w:rsid w:val="0073044A"/>
    <w:pPr>
      <w:spacing w:line="261" w:lineRule="atLeast"/>
    </w:pPr>
    <w:rPr>
      <w:rFonts w:ascii="Stone Print" w:hAnsi="Stone Print" w:cstheme="minorBidi"/>
      <w:color w:val="auto"/>
    </w:rPr>
  </w:style>
  <w:style w:type="paragraph" w:customStyle="1" w:styleId="Pa31">
    <w:name w:val="Pa31"/>
    <w:basedOn w:val="Default"/>
    <w:next w:val="Default"/>
    <w:uiPriority w:val="99"/>
    <w:rsid w:val="0073044A"/>
    <w:pPr>
      <w:spacing w:line="261" w:lineRule="atLeast"/>
    </w:pPr>
    <w:rPr>
      <w:rFonts w:ascii="Stone Print" w:hAnsi="Stone Print" w:cstheme="minorBidi"/>
      <w:color w:val="auto"/>
    </w:rPr>
  </w:style>
  <w:style w:type="paragraph" w:customStyle="1" w:styleId="Pa94">
    <w:name w:val="Pa94"/>
    <w:basedOn w:val="Default"/>
    <w:next w:val="Default"/>
    <w:uiPriority w:val="99"/>
    <w:rsid w:val="0073044A"/>
    <w:pPr>
      <w:spacing w:line="261" w:lineRule="atLeast"/>
    </w:pPr>
    <w:rPr>
      <w:rFonts w:ascii="Stone Print" w:hAnsi="Stone Print" w:cstheme="minorBidi"/>
      <w:color w:val="auto"/>
    </w:rPr>
  </w:style>
  <w:style w:type="character" w:customStyle="1" w:styleId="mjxassistivemathml">
    <w:name w:val="mjx_assistive_mathml"/>
    <w:basedOn w:val="DefaultParagraphFont"/>
    <w:rsid w:val="00F4170E"/>
  </w:style>
  <w:style w:type="paragraph" w:customStyle="1" w:styleId="Pa21">
    <w:name w:val="Pa21"/>
    <w:basedOn w:val="Default"/>
    <w:next w:val="Default"/>
    <w:uiPriority w:val="99"/>
    <w:rsid w:val="009C7D27"/>
    <w:pPr>
      <w:spacing w:line="261" w:lineRule="atLeast"/>
    </w:pPr>
    <w:rPr>
      <w:rFonts w:ascii="HelveticaNeueLT Std Med Cn" w:hAnsi="HelveticaNeueLT Std Med Cn" w:cstheme="minorBidi"/>
      <w:color w:val="auto"/>
    </w:rPr>
  </w:style>
  <w:style w:type="character" w:customStyle="1" w:styleId="st">
    <w:name w:val="st"/>
    <w:rsid w:val="00814E4E"/>
  </w:style>
  <w:style w:type="character" w:customStyle="1" w:styleId="katex-mathml">
    <w:name w:val="katex-mathml"/>
    <w:basedOn w:val="DefaultParagraphFont"/>
    <w:rsid w:val="00B02053"/>
  </w:style>
  <w:style w:type="character" w:customStyle="1" w:styleId="mord">
    <w:name w:val="mord"/>
    <w:basedOn w:val="DefaultParagraphFont"/>
    <w:rsid w:val="00B02053"/>
  </w:style>
  <w:style w:type="character" w:customStyle="1" w:styleId="mbin">
    <w:name w:val="mbin"/>
    <w:basedOn w:val="DefaultParagraphFont"/>
    <w:rsid w:val="00B02053"/>
  </w:style>
  <w:style w:type="character" w:customStyle="1" w:styleId="mrel">
    <w:name w:val="mrel"/>
    <w:basedOn w:val="DefaultParagraphFont"/>
    <w:rsid w:val="00B02053"/>
  </w:style>
  <w:style w:type="character" w:customStyle="1" w:styleId="mopen">
    <w:name w:val="mopen"/>
    <w:basedOn w:val="DefaultParagraphFont"/>
    <w:rsid w:val="00B02053"/>
  </w:style>
  <w:style w:type="character" w:customStyle="1" w:styleId="mpunct">
    <w:name w:val="mpunct"/>
    <w:basedOn w:val="DefaultParagraphFont"/>
    <w:rsid w:val="00B02053"/>
  </w:style>
  <w:style w:type="character" w:customStyle="1" w:styleId="mclose">
    <w:name w:val="mclose"/>
    <w:basedOn w:val="DefaultParagraphFont"/>
    <w:rsid w:val="00B02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606">
      <w:bodyDiv w:val="1"/>
      <w:marLeft w:val="0"/>
      <w:marRight w:val="0"/>
      <w:marTop w:val="0"/>
      <w:marBottom w:val="0"/>
      <w:divBdr>
        <w:top w:val="none" w:sz="0" w:space="0" w:color="auto"/>
        <w:left w:val="none" w:sz="0" w:space="0" w:color="auto"/>
        <w:bottom w:val="none" w:sz="0" w:space="0" w:color="auto"/>
        <w:right w:val="none" w:sz="0" w:space="0" w:color="auto"/>
      </w:divBdr>
    </w:div>
    <w:div w:id="15161906">
      <w:bodyDiv w:val="1"/>
      <w:marLeft w:val="0"/>
      <w:marRight w:val="0"/>
      <w:marTop w:val="0"/>
      <w:marBottom w:val="0"/>
      <w:divBdr>
        <w:top w:val="none" w:sz="0" w:space="0" w:color="auto"/>
        <w:left w:val="none" w:sz="0" w:space="0" w:color="auto"/>
        <w:bottom w:val="none" w:sz="0" w:space="0" w:color="auto"/>
        <w:right w:val="none" w:sz="0" w:space="0" w:color="auto"/>
      </w:divBdr>
    </w:div>
    <w:div w:id="75368657">
      <w:bodyDiv w:val="1"/>
      <w:marLeft w:val="0"/>
      <w:marRight w:val="0"/>
      <w:marTop w:val="0"/>
      <w:marBottom w:val="0"/>
      <w:divBdr>
        <w:top w:val="none" w:sz="0" w:space="0" w:color="auto"/>
        <w:left w:val="none" w:sz="0" w:space="0" w:color="auto"/>
        <w:bottom w:val="none" w:sz="0" w:space="0" w:color="auto"/>
        <w:right w:val="none" w:sz="0" w:space="0" w:color="auto"/>
      </w:divBdr>
    </w:div>
    <w:div w:id="134104033">
      <w:bodyDiv w:val="1"/>
      <w:marLeft w:val="0"/>
      <w:marRight w:val="0"/>
      <w:marTop w:val="0"/>
      <w:marBottom w:val="0"/>
      <w:divBdr>
        <w:top w:val="none" w:sz="0" w:space="0" w:color="auto"/>
        <w:left w:val="none" w:sz="0" w:space="0" w:color="auto"/>
        <w:bottom w:val="none" w:sz="0" w:space="0" w:color="auto"/>
        <w:right w:val="none" w:sz="0" w:space="0" w:color="auto"/>
      </w:divBdr>
    </w:div>
    <w:div w:id="211037832">
      <w:bodyDiv w:val="1"/>
      <w:marLeft w:val="0"/>
      <w:marRight w:val="0"/>
      <w:marTop w:val="0"/>
      <w:marBottom w:val="0"/>
      <w:divBdr>
        <w:top w:val="none" w:sz="0" w:space="0" w:color="auto"/>
        <w:left w:val="none" w:sz="0" w:space="0" w:color="auto"/>
        <w:bottom w:val="none" w:sz="0" w:space="0" w:color="auto"/>
        <w:right w:val="none" w:sz="0" w:space="0" w:color="auto"/>
      </w:divBdr>
    </w:div>
    <w:div w:id="254630265">
      <w:bodyDiv w:val="1"/>
      <w:marLeft w:val="0"/>
      <w:marRight w:val="0"/>
      <w:marTop w:val="0"/>
      <w:marBottom w:val="0"/>
      <w:divBdr>
        <w:top w:val="none" w:sz="0" w:space="0" w:color="auto"/>
        <w:left w:val="none" w:sz="0" w:space="0" w:color="auto"/>
        <w:bottom w:val="none" w:sz="0" w:space="0" w:color="auto"/>
        <w:right w:val="none" w:sz="0" w:space="0" w:color="auto"/>
      </w:divBdr>
    </w:div>
    <w:div w:id="257712933">
      <w:bodyDiv w:val="1"/>
      <w:marLeft w:val="0"/>
      <w:marRight w:val="0"/>
      <w:marTop w:val="0"/>
      <w:marBottom w:val="0"/>
      <w:divBdr>
        <w:top w:val="none" w:sz="0" w:space="0" w:color="auto"/>
        <w:left w:val="none" w:sz="0" w:space="0" w:color="auto"/>
        <w:bottom w:val="none" w:sz="0" w:space="0" w:color="auto"/>
        <w:right w:val="none" w:sz="0" w:space="0" w:color="auto"/>
      </w:divBdr>
    </w:div>
    <w:div w:id="270630791">
      <w:bodyDiv w:val="1"/>
      <w:marLeft w:val="0"/>
      <w:marRight w:val="0"/>
      <w:marTop w:val="0"/>
      <w:marBottom w:val="0"/>
      <w:divBdr>
        <w:top w:val="none" w:sz="0" w:space="0" w:color="auto"/>
        <w:left w:val="none" w:sz="0" w:space="0" w:color="auto"/>
        <w:bottom w:val="none" w:sz="0" w:space="0" w:color="auto"/>
        <w:right w:val="none" w:sz="0" w:space="0" w:color="auto"/>
      </w:divBdr>
    </w:div>
    <w:div w:id="331376249">
      <w:bodyDiv w:val="1"/>
      <w:marLeft w:val="0"/>
      <w:marRight w:val="0"/>
      <w:marTop w:val="0"/>
      <w:marBottom w:val="0"/>
      <w:divBdr>
        <w:top w:val="none" w:sz="0" w:space="0" w:color="auto"/>
        <w:left w:val="none" w:sz="0" w:space="0" w:color="auto"/>
        <w:bottom w:val="none" w:sz="0" w:space="0" w:color="auto"/>
        <w:right w:val="none" w:sz="0" w:space="0" w:color="auto"/>
      </w:divBdr>
    </w:div>
    <w:div w:id="343408874">
      <w:bodyDiv w:val="1"/>
      <w:marLeft w:val="0"/>
      <w:marRight w:val="0"/>
      <w:marTop w:val="0"/>
      <w:marBottom w:val="0"/>
      <w:divBdr>
        <w:top w:val="none" w:sz="0" w:space="0" w:color="auto"/>
        <w:left w:val="none" w:sz="0" w:space="0" w:color="auto"/>
        <w:bottom w:val="none" w:sz="0" w:space="0" w:color="auto"/>
        <w:right w:val="none" w:sz="0" w:space="0" w:color="auto"/>
      </w:divBdr>
    </w:div>
    <w:div w:id="415058578">
      <w:bodyDiv w:val="1"/>
      <w:marLeft w:val="0"/>
      <w:marRight w:val="0"/>
      <w:marTop w:val="0"/>
      <w:marBottom w:val="0"/>
      <w:divBdr>
        <w:top w:val="none" w:sz="0" w:space="0" w:color="auto"/>
        <w:left w:val="none" w:sz="0" w:space="0" w:color="auto"/>
        <w:bottom w:val="none" w:sz="0" w:space="0" w:color="auto"/>
        <w:right w:val="none" w:sz="0" w:space="0" w:color="auto"/>
      </w:divBdr>
    </w:div>
    <w:div w:id="461580121">
      <w:bodyDiv w:val="1"/>
      <w:marLeft w:val="0"/>
      <w:marRight w:val="0"/>
      <w:marTop w:val="0"/>
      <w:marBottom w:val="0"/>
      <w:divBdr>
        <w:top w:val="none" w:sz="0" w:space="0" w:color="auto"/>
        <w:left w:val="none" w:sz="0" w:space="0" w:color="auto"/>
        <w:bottom w:val="none" w:sz="0" w:space="0" w:color="auto"/>
        <w:right w:val="none" w:sz="0" w:space="0" w:color="auto"/>
      </w:divBdr>
    </w:div>
    <w:div w:id="467550524">
      <w:bodyDiv w:val="1"/>
      <w:marLeft w:val="0"/>
      <w:marRight w:val="0"/>
      <w:marTop w:val="0"/>
      <w:marBottom w:val="0"/>
      <w:divBdr>
        <w:top w:val="none" w:sz="0" w:space="0" w:color="auto"/>
        <w:left w:val="none" w:sz="0" w:space="0" w:color="auto"/>
        <w:bottom w:val="none" w:sz="0" w:space="0" w:color="auto"/>
        <w:right w:val="none" w:sz="0" w:space="0" w:color="auto"/>
      </w:divBdr>
    </w:div>
    <w:div w:id="474689225">
      <w:bodyDiv w:val="1"/>
      <w:marLeft w:val="0"/>
      <w:marRight w:val="0"/>
      <w:marTop w:val="0"/>
      <w:marBottom w:val="0"/>
      <w:divBdr>
        <w:top w:val="none" w:sz="0" w:space="0" w:color="auto"/>
        <w:left w:val="none" w:sz="0" w:space="0" w:color="auto"/>
        <w:bottom w:val="none" w:sz="0" w:space="0" w:color="auto"/>
        <w:right w:val="none" w:sz="0" w:space="0" w:color="auto"/>
      </w:divBdr>
    </w:div>
    <w:div w:id="528220239">
      <w:bodyDiv w:val="1"/>
      <w:marLeft w:val="0"/>
      <w:marRight w:val="0"/>
      <w:marTop w:val="0"/>
      <w:marBottom w:val="0"/>
      <w:divBdr>
        <w:top w:val="none" w:sz="0" w:space="0" w:color="auto"/>
        <w:left w:val="none" w:sz="0" w:space="0" w:color="auto"/>
        <w:bottom w:val="none" w:sz="0" w:space="0" w:color="auto"/>
        <w:right w:val="none" w:sz="0" w:space="0" w:color="auto"/>
      </w:divBdr>
      <w:divsChild>
        <w:div w:id="232353994">
          <w:marLeft w:val="547"/>
          <w:marRight w:val="0"/>
          <w:marTop w:val="134"/>
          <w:marBottom w:val="0"/>
          <w:divBdr>
            <w:top w:val="none" w:sz="0" w:space="0" w:color="auto"/>
            <w:left w:val="none" w:sz="0" w:space="0" w:color="auto"/>
            <w:bottom w:val="none" w:sz="0" w:space="0" w:color="auto"/>
            <w:right w:val="none" w:sz="0" w:space="0" w:color="auto"/>
          </w:divBdr>
        </w:div>
      </w:divsChild>
    </w:div>
    <w:div w:id="542180423">
      <w:bodyDiv w:val="1"/>
      <w:marLeft w:val="0"/>
      <w:marRight w:val="0"/>
      <w:marTop w:val="0"/>
      <w:marBottom w:val="0"/>
      <w:divBdr>
        <w:top w:val="none" w:sz="0" w:space="0" w:color="auto"/>
        <w:left w:val="none" w:sz="0" w:space="0" w:color="auto"/>
        <w:bottom w:val="none" w:sz="0" w:space="0" w:color="auto"/>
        <w:right w:val="none" w:sz="0" w:space="0" w:color="auto"/>
      </w:divBdr>
      <w:divsChild>
        <w:div w:id="464323195">
          <w:marLeft w:val="0"/>
          <w:marRight w:val="0"/>
          <w:marTop w:val="0"/>
          <w:marBottom w:val="0"/>
          <w:divBdr>
            <w:top w:val="none" w:sz="0" w:space="0" w:color="auto"/>
            <w:left w:val="none" w:sz="0" w:space="0" w:color="auto"/>
            <w:bottom w:val="none" w:sz="0" w:space="0" w:color="auto"/>
            <w:right w:val="none" w:sz="0" w:space="0" w:color="auto"/>
          </w:divBdr>
        </w:div>
      </w:divsChild>
    </w:div>
    <w:div w:id="553615156">
      <w:bodyDiv w:val="1"/>
      <w:marLeft w:val="0"/>
      <w:marRight w:val="0"/>
      <w:marTop w:val="0"/>
      <w:marBottom w:val="0"/>
      <w:divBdr>
        <w:top w:val="none" w:sz="0" w:space="0" w:color="auto"/>
        <w:left w:val="none" w:sz="0" w:space="0" w:color="auto"/>
        <w:bottom w:val="none" w:sz="0" w:space="0" w:color="auto"/>
        <w:right w:val="none" w:sz="0" w:space="0" w:color="auto"/>
      </w:divBdr>
    </w:div>
    <w:div w:id="648096091">
      <w:bodyDiv w:val="1"/>
      <w:marLeft w:val="0"/>
      <w:marRight w:val="0"/>
      <w:marTop w:val="0"/>
      <w:marBottom w:val="0"/>
      <w:divBdr>
        <w:top w:val="none" w:sz="0" w:space="0" w:color="auto"/>
        <w:left w:val="none" w:sz="0" w:space="0" w:color="auto"/>
        <w:bottom w:val="none" w:sz="0" w:space="0" w:color="auto"/>
        <w:right w:val="none" w:sz="0" w:space="0" w:color="auto"/>
      </w:divBdr>
    </w:div>
    <w:div w:id="718013005">
      <w:bodyDiv w:val="1"/>
      <w:marLeft w:val="0"/>
      <w:marRight w:val="0"/>
      <w:marTop w:val="0"/>
      <w:marBottom w:val="0"/>
      <w:divBdr>
        <w:top w:val="none" w:sz="0" w:space="0" w:color="auto"/>
        <w:left w:val="none" w:sz="0" w:space="0" w:color="auto"/>
        <w:bottom w:val="none" w:sz="0" w:space="0" w:color="auto"/>
        <w:right w:val="none" w:sz="0" w:space="0" w:color="auto"/>
      </w:divBdr>
    </w:div>
    <w:div w:id="830293171">
      <w:bodyDiv w:val="1"/>
      <w:marLeft w:val="0"/>
      <w:marRight w:val="0"/>
      <w:marTop w:val="0"/>
      <w:marBottom w:val="0"/>
      <w:divBdr>
        <w:top w:val="none" w:sz="0" w:space="0" w:color="auto"/>
        <w:left w:val="none" w:sz="0" w:space="0" w:color="auto"/>
        <w:bottom w:val="none" w:sz="0" w:space="0" w:color="auto"/>
        <w:right w:val="none" w:sz="0" w:space="0" w:color="auto"/>
      </w:divBdr>
    </w:div>
    <w:div w:id="872234493">
      <w:bodyDiv w:val="1"/>
      <w:marLeft w:val="0"/>
      <w:marRight w:val="0"/>
      <w:marTop w:val="0"/>
      <w:marBottom w:val="0"/>
      <w:divBdr>
        <w:top w:val="none" w:sz="0" w:space="0" w:color="auto"/>
        <w:left w:val="none" w:sz="0" w:space="0" w:color="auto"/>
        <w:bottom w:val="none" w:sz="0" w:space="0" w:color="auto"/>
        <w:right w:val="none" w:sz="0" w:space="0" w:color="auto"/>
      </w:divBdr>
      <w:divsChild>
        <w:div w:id="1341658145">
          <w:marLeft w:val="0"/>
          <w:marRight w:val="0"/>
          <w:marTop w:val="240"/>
          <w:marBottom w:val="240"/>
          <w:divBdr>
            <w:top w:val="none" w:sz="0" w:space="0" w:color="auto"/>
            <w:left w:val="none" w:sz="0" w:space="0" w:color="auto"/>
            <w:bottom w:val="none" w:sz="0" w:space="0" w:color="auto"/>
            <w:right w:val="none" w:sz="0" w:space="0" w:color="auto"/>
          </w:divBdr>
        </w:div>
        <w:div w:id="987250323">
          <w:marLeft w:val="0"/>
          <w:marRight w:val="0"/>
          <w:marTop w:val="240"/>
          <w:marBottom w:val="240"/>
          <w:divBdr>
            <w:top w:val="none" w:sz="0" w:space="0" w:color="auto"/>
            <w:left w:val="none" w:sz="0" w:space="0" w:color="auto"/>
            <w:bottom w:val="none" w:sz="0" w:space="0" w:color="auto"/>
            <w:right w:val="none" w:sz="0" w:space="0" w:color="auto"/>
          </w:divBdr>
        </w:div>
        <w:div w:id="547570518">
          <w:marLeft w:val="0"/>
          <w:marRight w:val="0"/>
          <w:marTop w:val="240"/>
          <w:marBottom w:val="240"/>
          <w:divBdr>
            <w:top w:val="none" w:sz="0" w:space="0" w:color="auto"/>
            <w:left w:val="none" w:sz="0" w:space="0" w:color="auto"/>
            <w:bottom w:val="none" w:sz="0" w:space="0" w:color="auto"/>
            <w:right w:val="none" w:sz="0" w:space="0" w:color="auto"/>
          </w:divBdr>
        </w:div>
        <w:div w:id="1583178490">
          <w:marLeft w:val="0"/>
          <w:marRight w:val="0"/>
          <w:marTop w:val="240"/>
          <w:marBottom w:val="240"/>
          <w:divBdr>
            <w:top w:val="none" w:sz="0" w:space="0" w:color="auto"/>
            <w:left w:val="none" w:sz="0" w:space="0" w:color="auto"/>
            <w:bottom w:val="none" w:sz="0" w:space="0" w:color="auto"/>
            <w:right w:val="none" w:sz="0" w:space="0" w:color="auto"/>
          </w:divBdr>
        </w:div>
        <w:div w:id="1039012346">
          <w:marLeft w:val="0"/>
          <w:marRight w:val="0"/>
          <w:marTop w:val="240"/>
          <w:marBottom w:val="240"/>
          <w:divBdr>
            <w:top w:val="none" w:sz="0" w:space="0" w:color="auto"/>
            <w:left w:val="none" w:sz="0" w:space="0" w:color="auto"/>
            <w:bottom w:val="none" w:sz="0" w:space="0" w:color="auto"/>
            <w:right w:val="none" w:sz="0" w:space="0" w:color="auto"/>
          </w:divBdr>
        </w:div>
        <w:div w:id="646713308">
          <w:marLeft w:val="0"/>
          <w:marRight w:val="0"/>
          <w:marTop w:val="240"/>
          <w:marBottom w:val="240"/>
          <w:divBdr>
            <w:top w:val="none" w:sz="0" w:space="0" w:color="auto"/>
            <w:left w:val="none" w:sz="0" w:space="0" w:color="auto"/>
            <w:bottom w:val="none" w:sz="0" w:space="0" w:color="auto"/>
            <w:right w:val="none" w:sz="0" w:space="0" w:color="auto"/>
          </w:divBdr>
        </w:div>
        <w:div w:id="2108230101">
          <w:marLeft w:val="0"/>
          <w:marRight w:val="0"/>
          <w:marTop w:val="240"/>
          <w:marBottom w:val="240"/>
          <w:divBdr>
            <w:top w:val="none" w:sz="0" w:space="0" w:color="auto"/>
            <w:left w:val="none" w:sz="0" w:space="0" w:color="auto"/>
            <w:bottom w:val="none" w:sz="0" w:space="0" w:color="auto"/>
            <w:right w:val="none" w:sz="0" w:space="0" w:color="auto"/>
          </w:divBdr>
        </w:div>
      </w:divsChild>
    </w:div>
    <w:div w:id="918755911">
      <w:bodyDiv w:val="1"/>
      <w:marLeft w:val="0"/>
      <w:marRight w:val="0"/>
      <w:marTop w:val="0"/>
      <w:marBottom w:val="0"/>
      <w:divBdr>
        <w:top w:val="none" w:sz="0" w:space="0" w:color="auto"/>
        <w:left w:val="none" w:sz="0" w:space="0" w:color="auto"/>
        <w:bottom w:val="none" w:sz="0" w:space="0" w:color="auto"/>
        <w:right w:val="none" w:sz="0" w:space="0" w:color="auto"/>
      </w:divBdr>
    </w:div>
    <w:div w:id="969743848">
      <w:bodyDiv w:val="1"/>
      <w:marLeft w:val="0"/>
      <w:marRight w:val="0"/>
      <w:marTop w:val="0"/>
      <w:marBottom w:val="0"/>
      <w:divBdr>
        <w:top w:val="none" w:sz="0" w:space="0" w:color="auto"/>
        <w:left w:val="none" w:sz="0" w:space="0" w:color="auto"/>
        <w:bottom w:val="none" w:sz="0" w:space="0" w:color="auto"/>
        <w:right w:val="none" w:sz="0" w:space="0" w:color="auto"/>
      </w:divBdr>
    </w:div>
    <w:div w:id="976422284">
      <w:bodyDiv w:val="1"/>
      <w:marLeft w:val="0"/>
      <w:marRight w:val="0"/>
      <w:marTop w:val="0"/>
      <w:marBottom w:val="0"/>
      <w:divBdr>
        <w:top w:val="none" w:sz="0" w:space="0" w:color="auto"/>
        <w:left w:val="none" w:sz="0" w:space="0" w:color="auto"/>
        <w:bottom w:val="none" w:sz="0" w:space="0" w:color="auto"/>
        <w:right w:val="none" w:sz="0" w:space="0" w:color="auto"/>
      </w:divBdr>
    </w:div>
    <w:div w:id="1018435455">
      <w:bodyDiv w:val="1"/>
      <w:marLeft w:val="0"/>
      <w:marRight w:val="0"/>
      <w:marTop w:val="0"/>
      <w:marBottom w:val="0"/>
      <w:divBdr>
        <w:top w:val="none" w:sz="0" w:space="0" w:color="auto"/>
        <w:left w:val="none" w:sz="0" w:space="0" w:color="auto"/>
        <w:bottom w:val="none" w:sz="0" w:space="0" w:color="auto"/>
        <w:right w:val="none" w:sz="0" w:space="0" w:color="auto"/>
      </w:divBdr>
      <w:divsChild>
        <w:div w:id="971717422">
          <w:marLeft w:val="0"/>
          <w:marRight w:val="0"/>
          <w:marTop w:val="0"/>
          <w:marBottom w:val="0"/>
          <w:divBdr>
            <w:top w:val="none" w:sz="0" w:space="0" w:color="auto"/>
            <w:left w:val="none" w:sz="0" w:space="0" w:color="auto"/>
            <w:bottom w:val="none" w:sz="0" w:space="0" w:color="auto"/>
            <w:right w:val="none" w:sz="0" w:space="0" w:color="auto"/>
          </w:divBdr>
        </w:div>
        <w:div w:id="1821654846">
          <w:marLeft w:val="150"/>
          <w:marRight w:val="0"/>
          <w:marTop w:val="0"/>
          <w:marBottom w:val="300"/>
          <w:divBdr>
            <w:top w:val="none" w:sz="0" w:space="0" w:color="auto"/>
            <w:left w:val="none" w:sz="0" w:space="0" w:color="auto"/>
            <w:bottom w:val="none" w:sz="0" w:space="0" w:color="auto"/>
            <w:right w:val="none" w:sz="0" w:space="0" w:color="auto"/>
          </w:divBdr>
        </w:div>
      </w:divsChild>
    </w:div>
    <w:div w:id="1022171282">
      <w:bodyDiv w:val="1"/>
      <w:marLeft w:val="0"/>
      <w:marRight w:val="0"/>
      <w:marTop w:val="0"/>
      <w:marBottom w:val="0"/>
      <w:divBdr>
        <w:top w:val="none" w:sz="0" w:space="0" w:color="auto"/>
        <w:left w:val="none" w:sz="0" w:space="0" w:color="auto"/>
        <w:bottom w:val="none" w:sz="0" w:space="0" w:color="auto"/>
        <w:right w:val="none" w:sz="0" w:space="0" w:color="auto"/>
      </w:divBdr>
      <w:divsChild>
        <w:div w:id="1833520977">
          <w:marLeft w:val="0"/>
          <w:marRight w:val="0"/>
          <w:marTop w:val="0"/>
          <w:marBottom w:val="0"/>
          <w:divBdr>
            <w:top w:val="none" w:sz="0" w:space="0" w:color="auto"/>
            <w:left w:val="none" w:sz="0" w:space="0" w:color="auto"/>
            <w:bottom w:val="none" w:sz="0" w:space="0" w:color="auto"/>
            <w:right w:val="none" w:sz="0" w:space="0" w:color="auto"/>
          </w:divBdr>
          <w:divsChild>
            <w:div w:id="602305420">
              <w:marLeft w:val="0"/>
              <w:marRight w:val="0"/>
              <w:marTop w:val="0"/>
              <w:marBottom w:val="480"/>
              <w:divBdr>
                <w:top w:val="none" w:sz="0" w:space="0" w:color="auto"/>
                <w:left w:val="none" w:sz="0" w:space="0" w:color="auto"/>
                <w:bottom w:val="none" w:sz="0" w:space="0" w:color="auto"/>
                <w:right w:val="none" w:sz="0" w:space="0" w:color="auto"/>
              </w:divBdr>
            </w:div>
          </w:divsChild>
        </w:div>
        <w:div w:id="516886735">
          <w:marLeft w:val="0"/>
          <w:marRight w:val="0"/>
          <w:marTop w:val="0"/>
          <w:marBottom w:val="0"/>
          <w:divBdr>
            <w:top w:val="none" w:sz="0" w:space="0" w:color="auto"/>
            <w:left w:val="none" w:sz="0" w:space="0" w:color="auto"/>
            <w:bottom w:val="none" w:sz="0" w:space="0" w:color="auto"/>
            <w:right w:val="none" w:sz="0" w:space="0" w:color="auto"/>
          </w:divBdr>
          <w:divsChild>
            <w:div w:id="1153793580">
              <w:marLeft w:val="0"/>
              <w:marRight w:val="0"/>
              <w:marTop w:val="0"/>
              <w:marBottom w:val="480"/>
              <w:divBdr>
                <w:top w:val="none" w:sz="0" w:space="0" w:color="auto"/>
                <w:left w:val="none" w:sz="0" w:space="0" w:color="auto"/>
                <w:bottom w:val="none" w:sz="0" w:space="0" w:color="auto"/>
                <w:right w:val="none" w:sz="0" w:space="0" w:color="auto"/>
              </w:divBdr>
              <w:divsChild>
                <w:div w:id="20275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2577">
          <w:marLeft w:val="0"/>
          <w:marRight w:val="0"/>
          <w:marTop w:val="0"/>
          <w:marBottom w:val="0"/>
          <w:divBdr>
            <w:top w:val="none" w:sz="0" w:space="0" w:color="auto"/>
            <w:left w:val="none" w:sz="0" w:space="0" w:color="auto"/>
            <w:bottom w:val="none" w:sz="0" w:space="0" w:color="auto"/>
            <w:right w:val="none" w:sz="0" w:space="0" w:color="auto"/>
          </w:divBdr>
          <w:divsChild>
            <w:div w:id="1641227994">
              <w:marLeft w:val="0"/>
              <w:marRight w:val="0"/>
              <w:marTop w:val="0"/>
              <w:marBottom w:val="480"/>
              <w:divBdr>
                <w:top w:val="none" w:sz="0" w:space="0" w:color="auto"/>
                <w:left w:val="none" w:sz="0" w:space="0" w:color="auto"/>
                <w:bottom w:val="none" w:sz="0" w:space="0" w:color="auto"/>
                <w:right w:val="none" w:sz="0" w:space="0" w:color="auto"/>
              </w:divBdr>
              <w:divsChild>
                <w:div w:id="18115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53411">
          <w:marLeft w:val="0"/>
          <w:marRight w:val="0"/>
          <w:marTop w:val="0"/>
          <w:marBottom w:val="0"/>
          <w:divBdr>
            <w:top w:val="none" w:sz="0" w:space="0" w:color="auto"/>
            <w:left w:val="none" w:sz="0" w:space="0" w:color="auto"/>
            <w:bottom w:val="none" w:sz="0" w:space="0" w:color="auto"/>
            <w:right w:val="none" w:sz="0" w:space="0" w:color="auto"/>
          </w:divBdr>
          <w:divsChild>
            <w:div w:id="173639162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40134548">
      <w:bodyDiv w:val="1"/>
      <w:marLeft w:val="0"/>
      <w:marRight w:val="0"/>
      <w:marTop w:val="0"/>
      <w:marBottom w:val="0"/>
      <w:divBdr>
        <w:top w:val="none" w:sz="0" w:space="0" w:color="auto"/>
        <w:left w:val="none" w:sz="0" w:space="0" w:color="auto"/>
        <w:bottom w:val="none" w:sz="0" w:space="0" w:color="auto"/>
        <w:right w:val="none" w:sz="0" w:space="0" w:color="auto"/>
      </w:divBdr>
    </w:div>
    <w:div w:id="1046220074">
      <w:bodyDiv w:val="1"/>
      <w:marLeft w:val="0"/>
      <w:marRight w:val="0"/>
      <w:marTop w:val="0"/>
      <w:marBottom w:val="0"/>
      <w:divBdr>
        <w:top w:val="none" w:sz="0" w:space="0" w:color="auto"/>
        <w:left w:val="none" w:sz="0" w:space="0" w:color="auto"/>
        <w:bottom w:val="none" w:sz="0" w:space="0" w:color="auto"/>
        <w:right w:val="none" w:sz="0" w:space="0" w:color="auto"/>
      </w:divBdr>
    </w:div>
    <w:div w:id="1049720787">
      <w:bodyDiv w:val="1"/>
      <w:marLeft w:val="0"/>
      <w:marRight w:val="0"/>
      <w:marTop w:val="0"/>
      <w:marBottom w:val="0"/>
      <w:divBdr>
        <w:top w:val="none" w:sz="0" w:space="0" w:color="auto"/>
        <w:left w:val="none" w:sz="0" w:space="0" w:color="auto"/>
        <w:bottom w:val="none" w:sz="0" w:space="0" w:color="auto"/>
        <w:right w:val="none" w:sz="0" w:space="0" w:color="auto"/>
      </w:divBdr>
    </w:div>
    <w:div w:id="1085372449">
      <w:bodyDiv w:val="1"/>
      <w:marLeft w:val="0"/>
      <w:marRight w:val="0"/>
      <w:marTop w:val="0"/>
      <w:marBottom w:val="0"/>
      <w:divBdr>
        <w:top w:val="none" w:sz="0" w:space="0" w:color="auto"/>
        <w:left w:val="none" w:sz="0" w:space="0" w:color="auto"/>
        <w:bottom w:val="none" w:sz="0" w:space="0" w:color="auto"/>
        <w:right w:val="none" w:sz="0" w:space="0" w:color="auto"/>
      </w:divBdr>
    </w:div>
    <w:div w:id="1087651404">
      <w:bodyDiv w:val="1"/>
      <w:marLeft w:val="0"/>
      <w:marRight w:val="0"/>
      <w:marTop w:val="0"/>
      <w:marBottom w:val="0"/>
      <w:divBdr>
        <w:top w:val="none" w:sz="0" w:space="0" w:color="auto"/>
        <w:left w:val="none" w:sz="0" w:space="0" w:color="auto"/>
        <w:bottom w:val="none" w:sz="0" w:space="0" w:color="auto"/>
        <w:right w:val="none" w:sz="0" w:space="0" w:color="auto"/>
      </w:divBdr>
    </w:div>
    <w:div w:id="1157378860">
      <w:bodyDiv w:val="1"/>
      <w:marLeft w:val="0"/>
      <w:marRight w:val="0"/>
      <w:marTop w:val="0"/>
      <w:marBottom w:val="0"/>
      <w:divBdr>
        <w:top w:val="none" w:sz="0" w:space="0" w:color="auto"/>
        <w:left w:val="none" w:sz="0" w:space="0" w:color="auto"/>
        <w:bottom w:val="none" w:sz="0" w:space="0" w:color="auto"/>
        <w:right w:val="none" w:sz="0" w:space="0" w:color="auto"/>
      </w:divBdr>
    </w:div>
    <w:div w:id="1157720224">
      <w:bodyDiv w:val="1"/>
      <w:marLeft w:val="0"/>
      <w:marRight w:val="0"/>
      <w:marTop w:val="0"/>
      <w:marBottom w:val="0"/>
      <w:divBdr>
        <w:top w:val="none" w:sz="0" w:space="0" w:color="auto"/>
        <w:left w:val="none" w:sz="0" w:space="0" w:color="auto"/>
        <w:bottom w:val="none" w:sz="0" w:space="0" w:color="auto"/>
        <w:right w:val="none" w:sz="0" w:space="0" w:color="auto"/>
      </w:divBdr>
    </w:div>
    <w:div w:id="1182472451">
      <w:bodyDiv w:val="1"/>
      <w:marLeft w:val="0"/>
      <w:marRight w:val="0"/>
      <w:marTop w:val="0"/>
      <w:marBottom w:val="0"/>
      <w:divBdr>
        <w:top w:val="none" w:sz="0" w:space="0" w:color="auto"/>
        <w:left w:val="none" w:sz="0" w:space="0" w:color="auto"/>
        <w:bottom w:val="none" w:sz="0" w:space="0" w:color="auto"/>
        <w:right w:val="none" w:sz="0" w:space="0" w:color="auto"/>
      </w:divBdr>
      <w:divsChild>
        <w:div w:id="56512958">
          <w:marLeft w:val="0"/>
          <w:marRight w:val="0"/>
          <w:marTop w:val="0"/>
          <w:marBottom w:val="0"/>
          <w:divBdr>
            <w:top w:val="none" w:sz="0" w:space="0" w:color="auto"/>
            <w:left w:val="none" w:sz="0" w:space="0" w:color="auto"/>
            <w:bottom w:val="none" w:sz="0" w:space="0" w:color="auto"/>
            <w:right w:val="none" w:sz="0" w:space="0" w:color="auto"/>
          </w:divBdr>
        </w:div>
        <w:div w:id="388463357">
          <w:marLeft w:val="480"/>
          <w:marRight w:val="0"/>
          <w:marTop w:val="0"/>
          <w:marBottom w:val="0"/>
          <w:divBdr>
            <w:top w:val="none" w:sz="0" w:space="0" w:color="auto"/>
            <w:left w:val="none" w:sz="0" w:space="0" w:color="auto"/>
            <w:bottom w:val="none" w:sz="0" w:space="0" w:color="auto"/>
            <w:right w:val="none" w:sz="0" w:space="0" w:color="auto"/>
          </w:divBdr>
        </w:div>
        <w:div w:id="1667785940">
          <w:marLeft w:val="480"/>
          <w:marRight w:val="0"/>
          <w:marTop w:val="0"/>
          <w:marBottom w:val="0"/>
          <w:divBdr>
            <w:top w:val="none" w:sz="0" w:space="0" w:color="auto"/>
            <w:left w:val="none" w:sz="0" w:space="0" w:color="auto"/>
            <w:bottom w:val="none" w:sz="0" w:space="0" w:color="auto"/>
            <w:right w:val="none" w:sz="0" w:space="0" w:color="auto"/>
          </w:divBdr>
        </w:div>
        <w:div w:id="1977369081">
          <w:marLeft w:val="480"/>
          <w:marRight w:val="0"/>
          <w:marTop w:val="0"/>
          <w:marBottom w:val="0"/>
          <w:divBdr>
            <w:top w:val="none" w:sz="0" w:space="0" w:color="auto"/>
            <w:left w:val="none" w:sz="0" w:space="0" w:color="auto"/>
            <w:bottom w:val="none" w:sz="0" w:space="0" w:color="auto"/>
            <w:right w:val="none" w:sz="0" w:space="0" w:color="auto"/>
          </w:divBdr>
        </w:div>
      </w:divsChild>
    </w:div>
    <w:div w:id="1182548804">
      <w:bodyDiv w:val="1"/>
      <w:marLeft w:val="0"/>
      <w:marRight w:val="0"/>
      <w:marTop w:val="0"/>
      <w:marBottom w:val="0"/>
      <w:divBdr>
        <w:top w:val="none" w:sz="0" w:space="0" w:color="auto"/>
        <w:left w:val="none" w:sz="0" w:space="0" w:color="auto"/>
        <w:bottom w:val="none" w:sz="0" w:space="0" w:color="auto"/>
        <w:right w:val="none" w:sz="0" w:space="0" w:color="auto"/>
      </w:divBdr>
    </w:div>
    <w:div w:id="1200822282">
      <w:bodyDiv w:val="1"/>
      <w:marLeft w:val="0"/>
      <w:marRight w:val="0"/>
      <w:marTop w:val="0"/>
      <w:marBottom w:val="0"/>
      <w:divBdr>
        <w:top w:val="none" w:sz="0" w:space="0" w:color="auto"/>
        <w:left w:val="none" w:sz="0" w:space="0" w:color="auto"/>
        <w:bottom w:val="none" w:sz="0" w:space="0" w:color="auto"/>
        <w:right w:val="none" w:sz="0" w:space="0" w:color="auto"/>
      </w:divBdr>
    </w:div>
    <w:div w:id="1201626053">
      <w:bodyDiv w:val="1"/>
      <w:marLeft w:val="0"/>
      <w:marRight w:val="0"/>
      <w:marTop w:val="0"/>
      <w:marBottom w:val="0"/>
      <w:divBdr>
        <w:top w:val="none" w:sz="0" w:space="0" w:color="auto"/>
        <w:left w:val="none" w:sz="0" w:space="0" w:color="auto"/>
        <w:bottom w:val="none" w:sz="0" w:space="0" w:color="auto"/>
        <w:right w:val="none" w:sz="0" w:space="0" w:color="auto"/>
      </w:divBdr>
    </w:div>
    <w:div w:id="1248225839">
      <w:bodyDiv w:val="1"/>
      <w:marLeft w:val="0"/>
      <w:marRight w:val="0"/>
      <w:marTop w:val="0"/>
      <w:marBottom w:val="0"/>
      <w:divBdr>
        <w:top w:val="none" w:sz="0" w:space="0" w:color="auto"/>
        <w:left w:val="none" w:sz="0" w:space="0" w:color="auto"/>
        <w:bottom w:val="none" w:sz="0" w:space="0" w:color="auto"/>
        <w:right w:val="none" w:sz="0" w:space="0" w:color="auto"/>
      </w:divBdr>
    </w:div>
    <w:div w:id="1274705967">
      <w:bodyDiv w:val="1"/>
      <w:marLeft w:val="0"/>
      <w:marRight w:val="0"/>
      <w:marTop w:val="0"/>
      <w:marBottom w:val="0"/>
      <w:divBdr>
        <w:top w:val="none" w:sz="0" w:space="0" w:color="auto"/>
        <w:left w:val="none" w:sz="0" w:space="0" w:color="auto"/>
        <w:bottom w:val="none" w:sz="0" w:space="0" w:color="auto"/>
        <w:right w:val="none" w:sz="0" w:space="0" w:color="auto"/>
      </w:divBdr>
    </w:div>
    <w:div w:id="1287274265">
      <w:bodyDiv w:val="1"/>
      <w:marLeft w:val="0"/>
      <w:marRight w:val="0"/>
      <w:marTop w:val="0"/>
      <w:marBottom w:val="0"/>
      <w:divBdr>
        <w:top w:val="none" w:sz="0" w:space="0" w:color="auto"/>
        <w:left w:val="none" w:sz="0" w:space="0" w:color="auto"/>
        <w:bottom w:val="none" w:sz="0" w:space="0" w:color="auto"/>
        <w:right w:val="none" w:sz="0" w:space="0" w:color="auto"/>
      </w:divBdr>
    </w:div>
    <w:div w:id="1309240760">
      <w:bodyDiv w:val="1"/>
      <w:marLeft w:val="0"/>
      <w:marRight w:val="0"/>
      <w:marTop w:val="0"/>
      <w:marBottom w:val="0"/>
      <w:divBdr>
        <w:top w:val="none" w:sz="0" w:space="0" w:color="auto"/>
        <w:left w:val="none" w:sz="0" w:space="0" w:color="auto"/>
        <w:bottom w:val="none" w:sz="0" w:space="0" w:color="auto"/>
        <w:right w:val="none" w:sz="0" w:space="0" w:color="auto"/>
      </w:divBdr>
      <w:divsChild>
        <w:div w:id="2008437162">
          <w:marLeft w:val="0"/>
          <w:marRight w:val="0"/>
          <w:marTop w:val="0"/>
          <w:marBottom w:val="0"/>
          <w:divBdr>
            <w:top w:val="none" w:sz="0" w:space="0" w:color="auto"/>
            <w:left w:val="none" w:sz="0" w:space="0" w:color="auto"/>
            <w:bottom w:val="none" w:sz="0" w:space="0" w:color="auto"/>
            <w:right w:val="none" w:sz="0" w:space="0" w:color="auto"/>
          </w:divBdr>
          <w:divsChild>
            <w:div w:id="1821338875">
              <w:marLeft w:val="0"/>
              <w:marRight w:val="0"/>
              <w:marTop w:val="0"/>
              <w:marBottom w:val="480"/>
              <w:divBdr>
                <w:top w:val="none" w:sz="0" w:space="0" w:color="auto"/>
                <w:left w:val="none" w:sz="0" w:space="0" w:color="auto"/>
                <w:bottom w:val="none" w:sz="0" w:space="0" w:color="auto"/>
                <w:right w:val="none" w:sz="0" w:space="0" w:color="auto"/>
              </w:divBdr>
            </w:div>
          </w:divsChild>
        </w:div>
        <w:div w:id="1475026765">
          <w:marLeft w:val="0"/>
          <w:marRight w:val="0"/>
          <w:marTop w:val="0"/>
          <w:marBottom w:val="0"/>
          <w:divBdr>
            <w:top w:val="none" w:sz="0" w:space="0" w:color="auto"/>
            <w:left w:val="none" w:sz="0" w:space="0" w:color="auto"/>
            <w:bottom w:val="none" w:sz="0" w:space="0" w:color="auto"/>
            <w:right w:val="none" w:sz="0" w:space="0" w:color="auto"/>
          </w:divBdr>
          <w:divsChild>
            <w:div w:id="7571130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10357881">
      <w:bodyDiv w:val="1"/>
      <w:marLeft w:val="0"/>
      <w:marRight w:val="0"/>
      <w:marTop w:val="0"/>
      <w:marBottom w:val="0"/>
      <w:divBdr>
        <w:top w:val="none" w:sz="0" w:space="0" w:color="auto"/>
        <w:left w:val="none" w:sz="0" w:space="0" w:color="auto"/>
        <w:bottom w:val="none" w:sz="0" w:space="0" w:color="auto"/>
        <w:right w:val="none" w:sz="0" w:space="0" w:color="auto"/>
      </w:divBdr>
    </w:div>
    <w:div w:id="1313292706">
      <w:bodyDiv w:val="1"/>
      <w:marLeft w:val="0"/>
      <w:marRight w:val="0"/>
      <w:marTop w:val="0"/>
      <w:marBottom w:val="0"/>
      <w:divBdr>
        <w:top w:val="none" w:sz="0" w:space="0" w:color="auto"/>
        <w:left w:val="none" w:sz="0" w:space="0" w:color="auto"/>
        <w:bottom w:val="none" w:sz="0" w:space="0" w:color="auto"/>
        <w:right w:val="none" w:sz="0" w:space="0" w:color="auto"/>
      </w:divBdr>
    </w:div>
    <w:div w:id="1332486345">
      <w:bodyDiv w:val="1"/>
      <w:marLeft w:val="0"/>
      <w:marRight w:val="0"/>
      <w:marTop w:val="0"/>
      <w:marBottom w:val="0"/>
      <w:divBdr>
        <w:top w:val="none" w:sz="0" w:space="0" w:color="auto"/>
        <w:left w:val="none" w:sz="0" w:space="0" w:color="auto"/>
        <w:bottom w:val="none" w:sz="0" w:space="0" w:color="auto"/>
        <w:right w:val="none" w:sz="0" w:space="0" w:color="auto"/>
      </w:divBdr>
      <w:divsChild>
        <w:div w:id="720831908">
          <w:marLeft w:val="0"/>
          <w:marRight w:val="0"/>
          <w:marTop w:val="0"/>
          <w:marBottom w:val="0"/>
          <w:divBdr>
            <w:top w:val="none" w:sz="0" w:space="0" w:color="auto"/>
            <w:left w:val="none" w:sz="0" w:space="0" w:color="auto"/>
            <w:bottom w:val="none" w:sz="0" w:space="0" w:color="auto"/>
            <w:right w:val="none" w:sz="0" w:space="0" w:color="auto"/>
          </w:divBdr>
        </w:div>
        <w:div w:id="19940514">
          <w:marLeft w:val="0"/>
          <w:marRight w:val="0"/>
          <w:marTop w:val="0"/>
          <w:marBottom w:val="0"/>
          <w:divBdr>
            <w:top w:val="none" w:sz="0" w:space="0" w:color="auto"/>
            <w:left w:val="none" w:sz="0" w:space="0" w:color="auto"/>
            <w:bottom w:val="none" w:sz="0" w:space="0" w:color="auto"/>
            <w:right w:val="none" w:sz="0" w:space="0" w:color="auto"/>
          </w:divBdr>
          <w:divsChild>
            <w:div w:id="1790198782">
              <w:marLeft w:val="0"/>
              <w:marRight w:val="0"/>
              <w:marTop w:val="0"/>
              <w:marBottom w:val="480"/>
              <w:divBdr>
                <w:top w:val="none" w:sz="0" w:space="0" w:color="auto"/>
                <w:left w:val="none" w:sz="0" w:space="0" w:color="auto"/>
                <w:bottom w:val="none" w:sz="0" w:space="0" w:color="auto"/>
                <w:right w:val="none" w:sz="0" w:space="0" w:color="auto"/>
              </w:divBdr>
            </w:div>
          </w:divsChild>
        </w:div>
        <w:div w:id="940259511">
          <w:marLeft w:val="0"/>
          <w:marRight w:val="0"/>
          <w:marTop w:val="0"/>
          <w:marBottom w:val="0"/>
          <w:divBdr>
            <w:top w:val="none" w:sz="0" w:space="0" w:color="auto"/>
            <w:left w:val="none" w:sz="0" w:space="0" w:color="auto"/>
            <w:bottom w:val="none" w:sz="0" w:space="0" w:color="auto"/>
            <w:right w:val="none" w:sz="0" w:space="0" w:color="auto"/>
          </w:divBdr>
        </w:div>
        <w:div w:id="834808520">
          <w:marLeft w:val="0"/>
          <w:marRight w:val="0"/>
          <w:marTop w:val="0"/>
          <w:marBottom w:val="0"/>
          <w:divBdr>
            <w:top w:val="none" w:sz="0" w:space="0" w:color="auto"/>
            <w:left w:val="none" w:sz="0" w:space="0" w:color="auto"/>
            <w:bottom w:val="none" w:sz="0" w:space="0" w:color="auto"/>
            <w:right w:val="none" w:sz="0" w:space="0" w:color="auto"/>
          </w:divBdr>
          <w:divsChild>
            <w:div w:id="174464289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46441183">
      <w:bodyDiv w:val="1"/>
      <w:marLeft w:val="0"/>
      <w:marRight w:val="0"/>
      <w:marTop w:val="0"/>
      <w:marBottom w:val="0"/>
      <w:divBdr>
        <w:top w:val="none" w:sz="0" w:space="0" w:color="auto"/>
        <w:left w:val="none" w:sz="0" w:space="0" w:color="auto"/>
        <w:bottom w:val="none" w:sz="0" w:space="0" w:color="auto"/>
        <w:right w:val="none" w:sz="0" w:space="0" w:color="auto"/>
      </w:divBdr>
      <w:divsChild>
        <w:div w:id="2043044496">
          <w:marLeft w:val="547"/>
          <w:marRight w:val="0"/>
          <w:marTop w:val="134"/>
          <w:marBottom w:val="0"/>
          <w:divBdr>
            <w:top w:val="none" w:sz="0" w:space="0" w:color="auto"/>
            <w:left w:val="none" w:sz="0" w:space="0" w:color="auto"/>
            <w:bottom w:val="none" w:sz="0" w:space="0" w:color="auto"/>
            <w:right w:val="none" w:sz="0" w:space="0" w:color="auto"/>
          </w:divBdr>
        </w:div>
      </w:divsChild>
    </w:div>
    <w:div w:id="1368484803">
      <w:bodyDiv w:val="1"/>
      <w:marLeft w:val="0"/>
      <w:marRight w:val="0"/>
      <w:marTop w:val="0"/>
      <w:marBottom w:val="0"/>
      <w:divBdr>
        <w:top w:val="none" w:sz="0" w:space="0" w:color="auto"/>
        <w:left w:val="none" w:sz="0" w:space="0" w:color="auto"/>
        <w:bottom w:val="none" w:sz="0" w:space="0" w:color="auto"/>
        <w:right w:val="none" w:sz="0" w:space="0" w:color="auto"/>
      </w:divBdr>
    </w:div>
    <w:div w:id="1372657572">
      <w:bodyDiv w:val="1"/>
      <w:marLeft w:val="0"/>
      <w:marRight w:val="0"/>
      <w:marTop w:val="0"/>
      <w:marBottom w:val="0"/>
      <w:divBdr>
        <w:top w:val="none" w:sz="0" w:space="0" w:color="auto"/>
        <w:left w:val="none" w:sz="0" w:space="0" w:color="auto"/>
        <w:bottom w:val="none" w:sz="0" w:space="0" w:color="auto"/>
        <w:right w:val="none" w:sz="0" w:space="0" w:color="auto"/>
      </w:divBdr>
    </w:div>
    <w:div w:id="1386446410">
      <w:bodyDiv w:val="1"/>
      <w:marLeft w:val="0"/>
      <w:marRight w:val="0"/>
      <w:marTop w:val="0"/>
      <w:marBottom w:val="0"/>
      <w:divBdr>
        <w:top w:val="none" w:sz="0" w:space="0" w:color="auto"/>
        <w:left w:val="none" w:sz="0" w:space="0" w:color="auto"/>
        <w:bottom w:val="none" w:sz="0" w:space="0" w:color="auto"/>
        <w:right w:val="none" w:sz="0" w:space="0" w:color="auto"/>
      </w:divBdr>
      <w:divsChild>
        <w:div w:id="843933058">
          <w:marLeft w:val="547"/>
          <w:marRight w:val="0"/>
          <w:marTop w:val="0"/>
          <w:marBottom w:val="0"/>
          <w:divBdr>
            <w:top w:val="none" w:sz="0" w:space="0" w:color="auto"/>
            <w:left w:val="none" w:sz="0" w:space="0" w:color="auto"/>
            <w:bottom w:val="none" w:sz="0" w:space="0" w:color="auto"/>
            <w:right w:val="none" w:sz="0" w:space="0" w:color="auto"/>
          </w:divBdr>
        </w:div>
      </w:divsChild>
    </w:div>
    <w:div w:id="1389304055">
      <w:bodyDiv w:val="1"/>
      <w:marLeft w:val="0"/>
      <w:marRight w:val="0"/>
      <w:marTop w:val="0"/>
      <w:marBottom w:val="0"/>
      <w:divBdr>
        <w:top w:val="none" w:sz="0" w:space="0" w:color="auto"/>
        <w:left w:val="none" w:sz="0" w:space="0" w:color="auto"/>
        <w:bottom w:val="none" w:sz="0" w:space="0" w:color="auto"/>
        <w:right w:val="none" w:sz="0" w:space="0" w:color="auto"/>
      </w:divBdr>
    </w:div>
    <w:div w:id="1457066419">
      <w:bodyDiv w:val="1"/>
      <w:marLeft w:val="0"/>
      <w:marRight w:val="0"/>
      <w:marTop w:val="0"/>
      <w:marBottom w:val="0"/>
      <w:divBdr>
        <w:top w:val="none" w:sz="0" w:space="0" w:color="auto"/>
        <w:left w:val="none" w:sz="0" w:space="0" w:color="auto"/>
        <w:bottom w:val="none" w:sz="0" w:space="0" w:color="auto"/>
        <w:right w:val="none" w:sz="0" w:space="0" w:color="auto"/>
      </w:divBdr>
    </w:div>
    <w:div w:id="1460299905">
      <w:bodyDiv w:val="1"/>
      <w:marLeft w:val="0"/>
      <w:marRight w:val="0"/>
      <w:marTop w:val="0"/>
      <w:marBottom w:val="0"/>
      <w:divBdr>
        <w:top w:val="none" w:sz="0" w:space="0" w:color="auto"/>
        <w:left w:val="none" w:sz="0" w:space="0" w:color="auto"/>
        <w:bottom w:val="none" w:sz="0" w:space="0" w:color="auto"/>
        <w:right w:val="none" w:sz="0" w:space="0" w:color="auto"/>
      </w:divBdr>
      <w:divsChild>
        <w:div w:id="1330281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5588036">
      <w:bodyDiv w:val="1"/>
      <w:marLeft w:val="0"/>
      <w:marRight w:val="0"/>
      <w:marTop w:val="0"/>
      <w:marBottom w:val="0"/>
      <w:divBdr>
        <w:top w:val="none" w:sz="0" w:space="0" w:color="auto"/>
        <w:left w:val="none" w:sz="0" w:space="0" w:color="auto"/>
        <w:bottom w:val="none" w:sz="0" w:space="0" w:color="auto"/>
        <w:right w:val="none" w:sz="0" w:space="0" w:color="auto"/>
      </w:divBdr>
    </w:div>
    <w:div w:id="1487672186">
      <w:bodyDiv w:val="1"/>
      <w:marLeft w:val="0"/>
      <w:marRight w:val="0"/>
      <w:marTop w:val="0"/>
      <w:marBottom w:val="0"/>
      <w:divBdr>
        <w:top w:val="none" w:sz="0" w:space="0" w:color="auto"/>
        <w:left w:val="none" w:sz="0" w:space="0" w:color="auto"/>
        <w:bottom w:val="none" w:sz="0" w:space="0" w:color="auto"/>
        <w:right w:val="none" w:sz="0" w:space="0" w:color="auto"/>
      </w:divBdr>
    </w:div>
    <w:div w:id="1518471206">
      <w:bodyDiv w:val="1"/>
      <w:marLeft w:val="0"/>
      <w:marRight w:val="0"/>
      <w:marTop w:val="0"/>
      <w:marBottom w:val="0"/>
      <w:divBdr>
        <w:top w:val="none" w:sz="0" w:space="0" w:color="auto"/>
        <w:left w:val="none" w:sz="0" w:space="0" w:color="auto"/>
        <w:bottom w:val="none" w:sz="0" w:space="0" w:color="auto"/>
        <w:right w:val="none" w:sz="0" w:space="0" w:color="auto"/>
      </w:divBdr>
    </w:div>
    <w:div w:id="1588148899">
      <w:bodyDiv w:val="1"/>
      <w:marLeft w:val="0"/>
      <w:marRight w:val="0"/>
      <w:marTop w:val="0"/>
      <w:marBottom w:val="0"/>
      <w:divBdr>
        <w:top w:val="none" w:sz="0" w:space="0" w:color="auto"/>
        <w:left w:val="none" w:sz="0" w:space="0" w:color="auto"/>
        <w:bottom w:val="none" w:sz="0" w:space="0" w:color="auto"/>
        <w:right w:val="none" w:sz="0" w:space="0" w:color="auto"/>
      </w:divBdr>
    </w:div>
    <w:div w:id="1602293720">
      <w:bodyDiv w:val="1"/>
      <w:marLeft w:val="0"/>
      <w:marRight w:val="0"/>
      <w:marTop w:val="0"/>
      <w:marBottom w:val="0"/>
      <w:divBdr>
        <w:top w:val="none" w:sz="0" w:space="0" w:color="auto"/>
        <w:left w:val="none" w:sz="0" w:space="0" w:color="auto"/>
        <w:bottom w:val="none" w:sz="0" w:space="0" w:color="auto"/>
        <w:right w:val="none" w:sz="0" w:space="0" w:color="auto"/>
      </w:divBdr>
    </w:div>
    <w:div w:id="1621885362">
      <w:bodyDiv w:val="1"/>
      <w:marLeft w:val="0"/>
      <w:marRight w:val="0"/>
      <w:marTop w:val="0"/>
      <w:marBottom w:val="0"/>
      <w:divBdr>
        <w:top w:val="none" w:sz="0" w:space="0" w:color="auto"/>
        <w:left w:val="none" w:sz="0" w:space="0" w:color="auto"/>
        <w:bottom w:val="none" w:sz="0" w:space="0" w:color="auto"/>
        <w:right w:val="none" w:sz="0" w:space="0" w:color="auto"/>
      </w:divBdr>
    </w:div>
    <w:div w:id="1634555316">
      <w:bodyDiv w:val="1"/>
      <w:marLeft w:val="0"/>
      <w:marRight w:val="0"/>
      <w:marTop w:val="0"/>
      <w:marBottom w:val="0"/>
      <w:divBdr>
        <w:top w:val="none" w:sz="0" w:space="0" w:color="auto"/>
        <w:left w:val="none" w:sz="0" w:space="0" w:color="auto"/>
        <w:bottom w:val="none" w:sz="0" w:space="0" w:color="auto"/>
        <w:right w:val="none" w:sz="0" w:space="0" w:color="auto"/>
      </w:divBdr>
    </w:div>
    <w:div w:id="1636332027">
      <w:bodyDiv w:val="1"/>
      <w:marLeft w:val="0"/>
      <w:marRight w:val="0"/>
      <w:marTop w:val="0"/>
      <w:marBottom w:val="0"/>
      <w:divBdr>
        <w:top w:val="none" w:sz="0" w:space="0" w:color="auto"/>
        <w:left w:val="none" w:sz="0" w:space="0" w:color="auto"/>
        <w:bottom w:val="none" w:sz="0" w:space="0" w:color="auto"/>
        <w:right w:val="none" w:sz="0" w:space="0" w:color="auto"/>
      </w:divBdr>
    </w:div>
    <w:div w:id="1723403137">
      <w:bodyDiv w:val="1"/>
      <w:marLeft w:val="0"/>
      <w:marRight w:val="0"/>
      <w:marTop w:val="0"/>
      <w:marBottom w:val="0"/>
      <w:divBdr>
        <w:top w:val="none" w:sz="0" w:space="0" w:color="auto"/>
        <w:left w:val="none" w:sz="0" w:space="0" w:color="auto"/>
        <w:bottom w:val="none" w:sz="0" w:space="0" w:color="auto"/>
        <w:right w:val="none" w:sz="0" w:space="0" w:color="auto"/>
      </w:divBdr>
    </w:div>
    <w:div w:id="2026444195">
      <w:bodyDiv w:val="1"/>
      <w:marLeft w:val="0"/>
      <w:marRight w:val="0"/>
      <w:marTop w:val="0"/>
      <w:marBottom w:val="0"/>
      <w:divBdr>
        <w:top w:val="none" w:sz="0" w:space="0" w:color="auto"/>
        <w:left w:val="none" w:sz="0" w:space="0" w:color="auto"/>
        <w:bottom w:val="none" w:sz="0" w:space="0" w:color="auto"/>
        <w:right w:val="none" w:sz="0" w:space="0" w:color="auto"/>
      </w:divBdr>
    </w:div>
    <w:div w:id="20267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image" Target="media/image5.png"/><Relationship Id="rId39" Type="http://schemas.openxmlformats.org/officeDocument/2006/relationships/image" Target="media/image12.emf"/><Relationship Id="rId21" Type="http://schemas.openxmlformats.org/officeDocument/2006/relationships/diagramData" Target="diagrams/data2.xml"/><Relationship Id="rId34" Type="http://schemas.openxmlformats.org/officeDocument/2006/relationships/image" Target="media/image80.png"/><Relationship Id="rId42" Type="http://schemas.openxmlformats.org/officeDocument/2006/relationships/image" Target="media/image15.emf"/><Relationship Id="rId47" Type="http://schemas.openxmlformats.org/officeDocument/2006/relationships/image" Target="media/image18.emf"/><Relationship Id="rId50" Type="http://schemas.openxmlformats.org/officeDocument/2006/relationships/image" Target="media/image20.emf"/><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hyperlink" Target="https://www.khanacademy.org/math/cc-sixth-grade-math/cc-6th-data-statistics/cc-6-mad/v/mean-absolute-deviation" TargetMode="External"/><Relationship Id="rId76" Type="http://schemas.openxmlformats.org/officeDocument/2006/relationships/diagramData" Target="diagrams/data3.xml"/><Relationship Id="rId84" Type="http://schemas.openxmlformats.org/officeDocument/2006/relationships/diagramColors" Target="diagrams/colors4.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hyperlink" Target="http://www.katm.org/flipbooks/HS%20FlipBook%20Final%20CCSS%202014.pdf" TargetMode="External"/><Relationship Id="rId37" Type="http://schemas.openxmlformats.org/officeDocument/2006/relationships/image" Target="media/image10.png"/><Relationship Id="rId40" Type="http://schemas.openxmlformats.org/officeDocument/2006/relationships/image" Target="media/image13.emf"/><Relationship Id="rId45" Type="http://schemas.openxmlformats.org/officeDocument/2006/relationships/package" Target="embeddings/Microsoft_Word_Document2.docx"/><Relationship Id="rId53" Type="http://schemas.openxmlformats.org/officeDocument/2006/relationships/oleObject" Target="embeddings/oleObject4.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hyperlink" Target="https://www.desmos.com/calculator" TargetMode="External"/><Relationship Id="rId79" Type="http://schemas.openxmlformats.org/officeDocument/2006/relationships/diagramColors" Target="diagrams/colors3.xm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diagramLayout" Target="diagrams/layout4.xm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png"/><Relationship Id="rId22" Type="http://schemas.openxmlformats.org/officeDocument/2006/relationships/diagramLayout" Target="diagrams/layout2.xml"/><Relationship Id="rId27" Type="http://schemas.openxmlformats.org/officeDocument/2006/relationships/oleObject" Target="embeddings/oleObject1.bin"/><Relationship Id="rId30" Type="http://schemas.openxmlformats.org/officeDocument/2006/relationships/image" Target="media/image7.png"/><Relationship Id="rId35" Type="http://schemas.openxmlformats.org/officeDocument/2006/relationships/hyperlink" Target="https://www.ixl.com/math/algebra-1/interpret-bar-graphs-line-graphs-and-histograms" TargetMode="External"/><Relationship Id="rId43" Type="http://schemas.openxmlformats.org/officeDocument/2006/relationships/package" Target="embeddings/Microsoft_Word_Document1.docx"/><Relationship Id="rId48" Type="http://schemas.openxmlformats.org/officeDocument/2006/relationships/package" Target="embeddings/Microsoft_Word_Document3.docx"/><Relationship Id="rId56" Type="http://schemas.openxmlformats.org/officeDocument/2006/relationships/oleObject" Target="embeddings/oleObject6.bin"/><Relationship Id="rId64" Type="http://schemas.openxmlformats.org/officeDocument/2006/relationships/package" Target="embeddings/Microsoft_Word_Document5.docx"/><Relationship Id="rId69" Type="http://schemas.openxmlformats.org/officeDocument/2006/relationships/image" Target="media/image29.emf"/><Relationship Id="rId77" Type="http://schemas.openxmlformats.org/officeDocument/2006/relationships/diagramLayout" Target="diagrams/layout3.xml"/><Relationship Id="rId8" Type="http://schemas.openxmlformats.org/officeDocument/2006/relationships/endnotes" Target="endnotes.xml"/><Relationship Id="rId51" Type="http://schemas.openxmlformats.org/officeDocument/2006/relationships/package" Target="embeddings/Microsoft_Word_Document4.docx"/><Relationship Id="rId72" Type="http://schemas.openxmlformats.org/officeDocument/2006/relationships/image" Target="media/image31.png"/><Relationship Id="rId80" Type="http://schemas.microsoft.com/office/2007/relationships/diagramDrawing" Target="diagrams/drawing3.xml"/><Relationship Id="rId85"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8.png"/><Relationship Id="rId38" Type="http://schemas.openxmlformats.org/officeDocument/2006/relationships/image" Target="media/image11.emf"/><Relationship Id="rId46" Type="http://schemas.openxmlformats.org/officeDocument/2006/relationships/image" Target="media/image17.png"/><Relationship Id="rId59" Type="http://schemas.openxmlformats.org/officeDocument/2006/relationships/oleObject" Target="embeddings/oleObject7.bin"/><Relationship Id="rId67" Type="http://schemas.openxmlformats.org/officeDocument/2006/relationships/package" Target="embeddings/Microsoft_Word_Document6.docx"/><Relationship Id="rId20" Type="http://schemas.microsoft.com/office/2007/relationships/diagramDrawing" Target="diagrams/drawing1.xml"/><Relationship Id="rId41" Type="http://schemas.openxmlformats.org/officeDocument/2006/relationships/image" Target="media/image14.emf"/><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oleObject" Target="embeddings/oleObject10.bin"/><Relationship Id="rId75" Type="http://schemas.openxmlformats.org/officeDocument/2006/relationships/hyperlink" Target="http://achievethecore.org/page/1088/coherence" TargetMode="External"/><Relationship Id="rId83" Type="http://schemas.openxmlformats.org/officeDocument/2006/relationships/diagramQuickStyle" Target="diagrams/quickStyle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chievethecore.org/page/1088/coherence" TargetMode="External"/><Relationship Id="rId23" Type="http://schemas.openxmlformats.org/officeDocument/2006/relationships/diagramQuickStyle" Target="diagrams/quickStyle2.xml"/><Relationship Id="rId28" Type="http://schemas.openxmlformats.org/officeDocument/2006/relationships/image" Target="media/image6.png"/><Relationship Id="rId36" Type="http://schemas.openxmlformats.org/officeDocument/2006/relationships/image" Target="media/image9.emf"/><Relationship Id="rId49" Type="http://schemas.openxmlformats.org/officeDocument/2006/relationships/image" Target="media/image19.emf"/><Relationship Id="rId57" Type="http://schemas.openxmlformats.org/officeDocument/2006/relationships/image" Target="media/image23.jpeg"/><Relationship Id="rId10" Type="http://schemas.openxmlformats.org/officeDocument/2006/relationships/image" Target="media/image2.jpeg"/><Relationship Id="rId31" Type="http://schemas.openxmlformats.org/officeDocument/2006/relationships/oleObject" Target="embeddings/oleObject3.bin"/><Relationship Id="rId44" Type="http://schemas.openxmlformats.org/officeDocument/2006/relationships/image" Target="media/image16.emf"/><Relationship Id="rId52" Type="http://schemas.openxmlformats.org/officeDocument/2006/relationships/image" Target="media/image21.emf"/><Relationship Id="rId60" Type="http://schemas.openxmlformats.org/officeDocument/2006/relationships/oleObject" Target="embeddings/oleObject8.bin"/><Relationship Id="rId65" Type="http://schemas.openxmlformats.org/officeDocument/2006/relationships/image" Target="media/image27.png"/><Relationship Id="rId73" Type="http://schemas.openxmlformats.org/officeDocument/2006/relationships/image" Target="media/image32.png"/><Relationship Id="rId78" Type="http://schemas.openxmlformats.org/officeDocument/2006/relationships/diagramQuickStyle" Target="diagrams/quickStyle3.xml"/><Relationship Id="rId81" Type="http://schemas.openxmlformats.org/officeDocument/2006/relationships/diagramData" Target="diagrams/data4.xml"/><Relationship Id="rId86" Type="http://schemas.openxmlformats.org/officeDocument/2006/relationships/hyperlink" Target="http://www.katm.org/flipbooks/HS%20FlipBook%20Final%20CCSS%202014.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0ED93B-10E3-46FA-93A1-004DD510DC03}"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15DBBC90-AE86-4C60-A751-B2FD6543BC36}">
      <dgm:prSet phldrT="[Text]"/>
      <dgm:spPr/>
      <dgm:t>
        <a:bodyPr/>
        <a:lstStyle/>
        <a:p>
          <a:r>
            <a:rPr lang="en-US"/>
            <a:t>6th Grade</a:t>
          </a:r>
        </a:p>
      </dgm:t>
    </dgm:pt>
    <dgm:pt modelId="{93279142-00A8-4296-A707-A8EC60F02B1C}" type="parTrans" cxnId="{0A80E612-CB17-4053-A19D-D2DB2BE74602}">
      <dgm:prSet/>
      <dgm:spPr/>
      <dgm:t>
        <a:bodyPr/>
        <a:lstStyle/>
        <a:p>
          <a:endParaRPr lang="en-US"/>
        </a:p>
      </dgm:t>
    </dgm:pt>
    <dgm:pt modelId="{5E976CD1-912E-4F3A-A2D5-45308EA8C428}" type="sibTrans" cxnId="{0A80E612-CB17-4053-A19D-D2DB2BE74602}">
      <dgm:prSet/>
      <dgm:spPr/>
      <dgm:t>
        <a:bodyPr/>
        <a:lstStyle/>
        <a:p>
          <a:endParaRPr lang="en-US"/>
        </a:p>
      </dgm:t>
    </dgm:pt>
    <dgm:pt modelId="{EBC78EAB-C7E7-4B0B-94AB-A166FCE2704D}">
      <dgm:prSet phldrT="[Text]" custT="1"/>
      <dgm:spPr/>
      <dgm:t>
        <a:bodyPr/>
        <a:lstStyle/>
        <a:p>
          <a:pPr algn="l"/>
          <a:r>
            <a:rPr lang="en-US" sz="1000">
              <a:latin typeface="+mn-lt"/>
              <a:cs typeface="Times New Roman" panose="02020603050405020304" pitchFamily="18" charset="0"/>
            </a:rPr>
            <a:t>Students characterize data distributions by measures of center and spread</a:t>
          </a:r>
          <a:r>
            <a:rPr lang="en-US" sz="1000" b="0" i="0"/>
            <a:t>.</a:t>
          </a:r>
          <a:endParaRPr lang="en-US" sz="1000">
            <a:latin typeface="Times New Roman" panose="02020603050405020304" pitchFamily="18" charset="0"/>
            <a:cs typeface="Times New Roman" panose="02020603050405020304" pitchFamily="18" charset="0"/>
          </a:endParaRPr>
        </a:p>
      </dgm:t>
    </dgm:pt>
    <dgm:pt modelId="{D70149DB-5935-48E5-9918-A5BC2B52922A}" type="parTrans" cxnId="{4761AE8B-6B78-4DD1-8304-711CF1CBBF15}">
      <dgm:prSet/>
      <dgm:spPr/>
      <dgm:t>
        <a:bodyPr/>
        <a:lstStyle/>
        <a:p>
          <a:endParaRPr lang="en-US"/>
        </a:p>
      </dgm:t>
    </dgm:pt>
    <dgm:pt modelId="{4AFF98A1-327C-4253-B658-338D14A98141}" type="sibTrans" cxnId="{4761AE8B-6B78-4DD1-8304-711CF1CBBF15}">
      <dgm:prSet/>
      <dgm:spPr/>
      <dgm:t>
        <a:bodyPr/>
        <a:lstStyle/>
        <a:p>
          <a:endParaRPr lang="en-US"/>
        </a:p>
      </dgm:t>
    </dgm:pt>
    <dgm:pt modelId="{19FE5500-98B4-4B82-89A5-25330C0EF588}">
      <dgm:prSet phldrT="[Text]"/>
      <dgm:spPr/>
      <dgm:t>
        <a:bodyPr/>
        <a:lstStyle/>
        <a:p>
          <a:r>
            <a:rPr lang="en-US"/>
            <a:t>9th Grade</a:t>
          </a:r>
        </a:p>
      </dgm:t>
    </dgm:pt>
    <dgm:pt modelId="{4485EAD8-E06F-4197-A952-CE8C2CA35425}" type="parTrans" cxnId="{7295CC76-B9F0-4428-B5D3-400C6D554D8B}">
      <dgm:prSet/>
      <dgm:spPr/>
      <dgm:t>
        <a:bodyPr/>
        <a:lstStyle/>
        <a:p>
          <a:endParaRPr lang="en-US"/>
        </a:p>
      </dgm:t>
    </dgm:pt>
    <dgm:pt modelId="{4C165507-33E3-4805-B2EF-BCF79934FC40}" type="sibTrans" cxnId="{7295CC76-B9F0-4428-B5D3-400C6D554D8B}">
      <dgm:prSet/>
      <dgm:spPr/>
      <dgm:t>
        <a:bodyPr/>
        <a:lstStyle/>
        <a:p>
          <a:endParaRPr lang="en-US"/>
        </a:p>
      </dgm:t>
    </dgm:pt>
    <dgm:pt modelId="{2DE9E6E5-C2AB-4923-83B4-F225E6C0B328}">
      <dgm:prSet phldrT="[Text]" custT="1"/>
      <dgm:spPr/>
      <dgm:t>
        <a:bodyPr/>
        <a:lstStyle/>
        <a:p>
          <a:pPr algn="l"/>
          <a:r>
            <a:rPr lang="en-US" sz="1000">
              <a:latin typeface="+mn-lt"/>
              <a:cs typeface="Times New Roman" panose="02020603050405020304" pitchFamily="18" charset="0"/>
            </a:rPr>
            <a:t>Students choose appropriate summary statistics based on characteristics of the data distribution</a:t>
          </a:r>
          <a:endParaRPr lang="en-US" sz="1000">
            <a:latin typeface="Times New Roman" panose="02020603050405020304" pitchFamily="18" charset="0"/>
            <a:cs typeface="Times New Roman" panose="02020603050405020304" pitchFamily="18" charset="0"/>
          </a:endParaRPr>
        </a:p>
      </dgm:t>
    </dgm:pt>
    <dgm:pt modelId="{3EF3C4CF-88E7-4E1F-9C3B-3961AFEB30DF}" type="parTrans" cxnId="{864A7B43-44B6-45D5-BA1A-831B804796E4}">
      <dgm:prSet/>
      <dgm:spPr/>
      <dgm:t>
        <a:bodyPr/>
        <a:lstStyle/>
        <a:p>
          <a:endParaRPr lang="en-US"/>
        </a:p>
      </dgm:t>
    </dgm:pt>
    <dgm:pt modelId="{A4D76552-C3B2-4C23-9466-C6BEE0384F92}" type="sibTrans" cxnId="{864A7B43-44B6-45D5-BA1A-831B804796E4}">
      <dgm:prSet/>
      <dgm:spPr/>
      <dgm:t>
        <a:bodyPr/>
        <a:lstStyle/>
        <a:p>
          <a:endParaRPr lang="en-US"/>
        </a:p>
      </dgm:t>
    </dgm:pt>
    <dgm:pt modelId="{B8FEF555-6DCA-4CA1-97C3-5CC5470DEF95}">
      <dgm:prSet phldrT="[Text]"/>
      <dgm:spPr/>
      <dgm:t>
        <a:bodyPr/>
        <a:lstStyle/>
        <a:p>
          <a:r>
            <a:rPr lang="en-US"/>
            <a:t>11th Grade</a:t>
          </a:r>
        </a:p>
      </dgm:t>
    </dgm:pt>
    <dgm:pt modelId="{86671EDF-979B-4569-BA9A-4F2E6B7BB3D7}" type="parTrans" cxnId="{CCAFEC27-AE08-4E47-BC07-40341B6DD3D0}">
      <dgm:prSet/>
      <dgm:spPr/>
      <dgm:t>
        <a:bodyPr/>
        <a:lstStyle/>
        <a:p>
          <a:endParaRPr lang="en-US"/>
        </a:p>
      </dgm:t>
    </dgm:pt>
    <dgm:pt modelId="{CDAAE535-BC09-4653-A10D-D013B0B31CC2}" type="sibTrans" cxnId="{CCAFEC27-AE08-4E47-BC07-40341B6DD3D0}">
      <dgm:prSet/>
      <dgm:spPr/>
      <dgm:t>
        <a:bodyPr/>
        <a:lstStyle/>
        <a:p>
          <a:endParaRPr lang="en-US"/>
        </a:p>
      </dgm:t>
    </dgm:pt>
    <dgm:pt modelId="{5F30E40D-06AC-4A7F-B3F3-1E304ED58294}">
      <dgm:prSet phldrT="[Text]" custT="1"/>
      <dgm:spPr/>
      <dgm:t>
        <a:bodyPr/>
        <a:lstStyle/>
        <a:p>
          <a:pPr algn="l"/>
          <a:r>
            <a:rPr lang="en-US" sz="1000" dirty="0">
              <a:latin typeface="+mn-lt"/>
              <a:cs typeface="Times New Roman" panose="02020603050405020304" pitchFamily="18" charset="0"/>
            </a:rPr>
            <a:t>Students learn different ways to collect data with sample survey, experiments and simulations  </a:t>
          </a:r>
          <a:endParaRPr lang="en-US" sz="700">
            <a:latin typeface="Times New Roman" panose="02020603050405020304" pitchFamily="18" charset="0"/>
            <a:cs typeface="Times New Roman" panose="02020603050405020304" pitchFamily="18" charset="0"/>
          </a:endParaRPr>
        </a:p>
      </dgm:t>
    </dgm:pt>
    <dgm:pt modelId="{B091D5DA-D345-4909-B9DE-EE379D6A77B9}" type="parTrans" cxnId="{9FA320D6-9ACA-48A4-AAEC-0D7DF144CE9F}">
      <dgm:prSet/>
      <dgm:spPr/>
      <dgm:t>
        <a:bodyPr/>
        <a:lstStyle/>
        <a:p>
          <a:endParaRPr lang="en-US"/>
        </a:p>
      </dgm:t>
    </dgm:pt>
    <dgm:pt modelId="{735617B8-6A85-4186-8BAA-DACEA204F579}" type="sibTrans" cxnId="{9FA320D6-9ACA-48A4-AAEC-0D7DF144CE9F}">
      <dgm:prSet/>
      <dgm:spPr/>
      <dgm:t>
        <a:bodyPr/>
        <a:lstStyle/>
        <a:p>
          <a:endParaRPr lang="en-US"/>
        </a:p>
      </dgm:t>
    </dgm:pt>
    <dgm:pt modelId="{0ADD98F1-F82A-4E6B-A1B0-65E09B55A4EE}">
      <dgm:prSet phldrT="[Text]" custT="1"/>
      <dgm:spPr/>
      <dgm:t>
        <a:bodyPr/>
        <a:lstStyle/>
        <a:p>
          <a:pPr algn="l"/>
          <a:endParaRPr lang="en-US" sz="800">
            <a:latin typeface="Times New Roman" panose="02020603050405020304" pitchFamily="18" charset="0"/>
            <a:cs typeface="Times New Roman" panose="02020603050405020304" pitchFamily="18" charset="0"/>
          </a:endParaRPr>
        </a:p>
      </dgm:t>
    </dgm:pt>
    <dgm:pt modelId="{AD55E480-43DF-4784-8D36-F4EAB7E7B973}" type="parTrans" cxnId="{E2383988-D1AB-48AC-8FE1-D741F1FA4242}">
      <dgm:prSet/>
      <dgm:spPr/>
      <dgm:t>
        <a:bodyPr/>
        <a:lstStyle/>
        <a:p>
          <a:endParaRPr lang="en-US"/>
        </a:p>
      </dgm:t>
    </dgm:pt>
    <dgm:pt modelId="{1719BFD8-DBCE-460C-81EA-0AEF71F1D148}" type="sibTrans" cxnId="{E2383988-D1AB-48AC-8FE1-D741F1FA4242}">
      <dgm:prSet/>
      <dgm:spPr/>
      <dgm:t>
        <a:bodyPr/>
        <a:lstStyle/>
        <a:p>
          <a:endParaRPr lang="en-US"/>
        </a:p>
      </dgm:t>
    </dgm:pt>
    <dgm:pt modelId="{4517F9E8-4EDC-4A31-8AF4-1CA9151C30A7}" type="pres">
      <dgm:prSet presAssocID="{9D0ED93B-10E3-46FA-93A1-004DD510DC03}" presName="theList" presStyleCnt="0">
        <dgm:presLayoutVars>
          <dgm:dir/>
          <dgm:animLvl val="lvl"/>
          <dgm:resizeHandles val="exact"/>
        </dgm:presLayoutVars>
      </dgm:prSet>
      <dgm:spPr/>
      <dgm:t>
        <a:bodyPr/>
        <a:lstStyle/>
        <a:p>
          <a:endParaRPr lang="en-US"/>
        </a:p>
      </dgm:t>
    </dgm:pt>
    <dgm:pt modelId="{7857F6FF-4E88-4DF0-8B66-30D3CC85EDCF}" type="pres">
      <dgm:prSet presAssocID="{15DBBC90-AE86-4C60-A751-B2FD6543BC36}" presName="compNode" presStyleCnt="0"/>
      <dgm:spPr/>
    </dgm:pt>
    <dgm:pt modelId="{0E87473B-FDE9-4FAA-A064-22A11BDE8ED6}" type="pres">
      <dgm:prSet presAssocID="{15DBBC90-AE86-4C60-A751-B2FD6543BC36}" presName="noGeometry" presStyleCnt="0"/>
      <dgm:spPr/>
    </dgm:pt>
    <dgm:pt modelId="{BF2991C8-685C-487B-86BB-D0B3599108DF}" type="pres">
      <dgm:prSet presAssocID="{15DBBC90-AE86-4C60-A751-B2FD6543BC36}" presName="childTextVisible" presStyleLbl="bgAccFollowNode1" presStyleIdx="0" presStyleCnt="3" custScaleX="116928">
        <dgm:presLayoutVars>
          <dgm:bulletEnabled val="1"/>
        </dgm:presLayoutVars>
      </dgm:prSet>
      <dgm:spPr/>
      <dgm:t>
        <a:bodyPr/>
        <a:lstStyle/>
        <a:p>
          <a:endParaRPr lang="en-US"/>
        </a:p>
      </dgm:t>
    </dgm:pt>
    <dgm:pt modelId="{18B597D1-5863-424E-B2BA-71D5E8B1B5D4}" type="pres">
      <dgm:prSet presAssocID="{15DBBC90-AE86-4C60-A751-B2FD6543BC36}" presName="childTextHidden" presStyleLbl="bgAccFollowNode1" presStyleIdx="0" presStyleCnt="3"/>
      <dgm:spPr/>
      <dgm:t>
        <a:bodyPr/>
        <a:lstStyle/>
        <a:p>
          <a:endParaRPr lang="en-US"/>
        </a:p>
      </dgm:t>
    </dgm:pt>
    <dgm:pt modelId="{C9BDC25A-5EF4-495C-AB17-C3A355F3E58F}" type="pres">
      <dgm:prSet presAssocID="{15DBBC90-AE86-4C60-A751-B2FD6543BC36}" presName="parentText" presStyleLbl="node1" presStyleIdx="0" presStyleCnt="3">
        <dgm:presLayoutVars>
          <dgm:chMax val="1"/>
          <dgm:bulletEnabled val="1"/>
        </dgm:presLayoutVars>
      </dgm:prSet>
      <dgm:spPr/>
      <dgm:t>
        <a:bodyPr/>
        <a:lstStyle/>
        <a:p>
          <a:endParaRPr lang="en-US"/>
        </a:p>
      </dgm:t>
    </dgm:pt>
    <dgm:pt modelId="{83D90201-F9D9-499C-83D7-302464C19A14}" type="pres">
      <dgm:prSet presAssocID="{15DBBC90-AE86-4C60-A751-B2FD6543BC36}" presName="aSpace" presStyleCnt="0"/>
      <dgm:spPr/>
    </dgm:pt>
    <dgm:pt modelId="{DA509F08-A4E8-4E2A-A40F-FB372056182B}" type="pres">
      <dgm:prSet presAssocID="{19FE5500-98B4-4B82-89A5-25330C0EF588}" presName="compNode" presStyleCnt="0"/>
      <dgm:spPr/>
    </dgm:pt>
    <dgm:pt modelId="{740E70C2-F901-40C0-B5F8-ADA19E7E739C}" type="pres">
      <dgm:prSet presAssocID="{19FE5500-98B4-4B82-89A5-25330C0EF588}" presName="noGeometry" presStyleCnt="0"/>
      <dgm:spPr/>
    </dgm:pt>
    <dgm:pt modelId="{5018E12D-61A0-4A26-AD51-810535CD1B83}" type="pres">
      <dgm:prSet presAssocID="{19FE5500-98B4-4B82-89A5-25330C0EF588}" presName="childTextVisible" presStyleLbl="bgAccFollowNode1" presStyleIdx="1" presStyleCnt="3">
        <dgm:presLayoutVars>
          <dgm:bulletEnabled val="1"/>
        </dgm:presLayoutVars>
      </dgm:prSet>
      <dgm:spPr/>
      <dgm:t>
        <a:bodyPr/>
        <a:lstStyle/>
        <a:p>
          <a:endParaRPr lang="en-US"/>
        </a:p>
      </dgm:t>
    </dgm:pt>
    <dgm:pt modelId="{C4048E66-3B30-4AE8-BA69-087119134A35}" type="pres">
      <dgm:prSet presAssocID="{19FE5500-98B4-4B82-89A5-25330C0EF588}" presName="childTextHidden" presStyleLbl="bgAccFollowNode1" presStyleIdx="1" presStyleCnt="3"/>
      <dgm:spPr/>
      <dgm:t>
        <a:bodyPr/>
        <a:lstStyle/>
        <a:p>
          <a:endParaRPr lang="en-US"/>
        </a:p>
      </dgm:t>
    </dgm:pt>
    <dgm:pt modelId="{8B6BBD55-D94E-41A9-A6B0-1FD2A59E5F77}" type="pres">
      <dgm:prSet presAssocID="{19FE5500-98B4-4B82-89A5-25330C0EF588}" presName="parentText" presStyleLbl="node1" presStyleIdx="1" presStyleCnt="3">
        <dgm:presLayoutVars>
          <dgm:chMax val="1"/>
          <dgm:bulletEnabled val="1"/>
        </dgm:presLayoutVars>
      </dgm:prSet>
      <dgm:spPr/>
      <dgm:t>
        <a:bodyPr/>
        <a:lstStyle/>
        <a:p>
          <a:endParaRPr lang="en-US"/>
        </a:p>
      </dgm:t>
    </dgm:pt>
    <dgm:pt modelId="{211C3B28-0EC3-45BB-BFA8-713CEEA875A0}" type="pres">
      <dgm:prSet presAssocID="{19FE5500-98B4-4B82-89A5-25330C0EF588}" presName="aSpace" presStyleCnt="0"/>
      <dgm:spPr/>
    </dgm:pt>
    <dgm:pt modelId="{C4CE9032-353B-4C01-993E-DFB62562F5A3}" type="pres">
      <dgm:prSet presAssocID="{B8FEF555-6DCA-4CA1-97C3-5CC5470DEF95}" presName="compNode" presStyleCnt="0"/>
      <dgm:spPr/>
    </dgm:pt>
    <dgm:pt modelId="{435A0AB5-0134-495D-A422-194EDE1B387A}" type="pres">
      <dgm:prSet presAssocID="{B8FEF555-6DCA-4CA1-97C3-5CC5470DEF95}" presName="noGeometry" presStyleCnt="0"/>
      <dgm:spPr/>
    </dgm:pt>
    <dgm:pt modelId="{2A2E8A40-8CA1-4118-973B-4298C01D4DF6}" type="pres">
      <dgm:prSet presAssocID="{B8FEF555-6DCA-4CA1-97C3-5CC5470DEF95}" presName="childTextVisible" presStyleLbl="bgAccFollowNode1" presStyleIdx="2" presStyleCnt="3">
        <dgm:presLayoutVars>
          <dgm:bulletEnabled val="1"/>
        </dgm:presLayoutVars>
      </dgm:prSet>
      <dgm:spPr/>
      <dgm:t>
        <a:bodyPr/>
        <a:lstStyle/>
        <a:p>
          <a:endParaRPr lang="en-US"/>
        </a:p>
      </dgm:t>
    </dgm:pt>
    <dgm:pt modelId="{935B2B9D-8724-4D40-A60C-1A003CDF221D}" type="pres">
      <dgm:prSet presAssocID="{B8FEF555-6DCA-4CA1-97C3-5CC5470DEF95}" presName="childTextHidden" presStyleLbl="bgAccFollowNode1" presStyleIdx="2" presStyleCnt="3"/>
      <dgm:spPr/>
      <dgm:t>
        <a:bodyPr/>
        <a:lstStyle/>
        <a:p>
          <a:endParaRPr lang="en-US"/>
        </a:p>
      </dgm:t>
    </dgm:pt>
    <dgm:pt modelId="{CF7B5968-B097-45F5-97F0-63D49CAFDD66}" type="pres">
      <dgm:prSet presAssocID="{B8FEF555-6DCA-4CA1-97C3-5CC5470DEF95}" presName="parentText" presStyleLbl="node1" presStyleIdx="2" presStyleCnt="3">
        <dgm:presLayoutVars>
          <dgm:chMax val="1"/>
          <dgm:bulletEnabled val="1"/>
        </dgm:presLayoutVars>
      </dgm:prSet>
      <dgm:spPr/>
      <dgm:t>
        <a:bodyPr/>
        <a:lstStyle/>
        <a:p>
          <a:endParaRPr lang="en-US"/>
        </a:p>
      </dgm:t>
    </dgm:pt>
  </dgm:ptLst>
  <dgm:cxnLst>
    <dgm:cxn modelId="{9FA320D6-9ACA-48A4-AAEC-0D7DF144CE9F}" srcId="{B8FEF555-6DCA-4CA1-97C3-5CC5470DEF95}" destId="{5F30E40D-06AC-4A7F-B3F3-1E304ED58294}" srcOrd="0" destOrd="0" parTransId="{B091D5DA-D345-4909-B9DE-EE379D6A77B9}" sibTransId="{735617B8-6A85-4186-8BAA-DACEA204F579}"/>
    <dgm:cxn modelId="{0BF27502-7D21-4467-91BD-00B2402742BE}" type="presOf" srcId="{5F30E40D-06AC-4A7F-B3F3-1E304ED58294}" destId="{935B2B9D-8724-4D40-A60C-1A003CDF221D}" srcOrd="1" destOrd="0" presId="urn:microsoft.com/office/officeart/2005/8/layout/hProcess6"/>
    <dgm:cxn modelId="{708E24EB-50CD-412C-9F4A-0571F126D8DC}" type="presOf" srcId="{0ADD98F1-F82A-4E6B-A1B0-65E09B55A4EE}" destId="{BF2991C8-685C-487B-86BB-D0B3599108DF}" srcOrd="0" destOrd="1" presId="urn:microsoft.com/office/officeart/2005/8/layout/hProcess6"/>
    <dgm:cxn modelId="{CC2E6644-D09F-4C47-A2D4-EDB462B42E7A}" type="presOf" srcId="{9D0ED93B-10E3-46FA-93A1-004DD510DC03}" destId="{4517F9E8-4EDC-4A31-8AF4-1CA9151C30A7}" srcOrd="0" destOrd="0" presId="urn:microsoft.com/office/officeart/2005/8/layout/hProcess6"/>
    <dgm:cxn modelId="{CCAFEC27-AE08-4E47-BC07-40341B6DD3D0}" srcId="{9D0ED93B-10E3-46FA-93A1-004DD510DC03}" destId="{B8FEF555-6DCA-4CA1-97C3-5CC5470DEF95}" srcOrd="2" destOrd="0" parTransId="{86671EDF-979B-4569-BA9A-4F2E6B7BB3D7}" sibTransId="{CDAAE535-BC09-4653-A10D-D013B0B31CC2}"/>
    <dgm:cxn modelId="{97EF47ED-99A8-405E-8132-0EDE3A1B9113}" type="presOf" srcId="{15DBBC90-AE86-4C60-A751-B2FD6543BC36}" destId="{C9BDC25A-5EF4-495C-AB17-C3A355F3E58F}" srcOrd="0" destOrd="0" presId="urn:microsoft.com/office/officeart/2005/8/layout/hProcess6"/>
    <dgm:cxn modelId="{CD8969C8-D79C-443D-811A-D27176CD1E03}" type="presOf" srcId="{EBC78EAB-C7E7-4B0B-94AB-A166FCE2704D}" destId="{BF2991C8-685C-487B-86BB-D0B3599108DF}" srcOrd="0" destOrd="0" presId="urn:microsoft.com/office/officeart/2005/8/layout/hProcess6"/>
    <dgm:cxn modelId="{EAE105B6-24F9-496B-A748-D043AD4C0CC0}" type="presOf" srcId="{19FE5500-98B4-4B82-89A5-25330C0EF588}" destId="{8B6BBD55-D94E-41A9-A6B0-1FD2A59E5F77}" srcOrd="0" destOrd="0" presId="urn:microsoft.com/office/officeart/2005/8/layout/hProcess6"/>
    <dgm:cxn modelId="{10C2E025-3094-42EF-B221-AB8F2FCD2167}" type="presOf" srcId="{5F30E40D-06AC-4A7F-B3F3-1E304ED58294}" destId="{2A2E8A40-8CA1-4118-973B-4298C01D4DF6}" srcOrd="0" destOrd="0" presId="urn:microsoft.com/office/officeart/2005/8/layout/hProcess6"/>
    <dgm:cxn modelId="{D9C70218-EA7B-4630-978F-62F773E8B166}" type="presOf" srcId="{EBC78EAB-C7E7-4B0B-94AB-A166FCE2704D}" destId="{18B597D1-5863-424E-B2BA-71D5E8B1B5D4}" srcOrd="1" destOrd="0" presId="urn:microsoft.com/office/officeart/2005/8/layout/hProcess6"/>
    <dgm:cxn modelId="{E2383988-D1AB-48AC-8FE1-D741F1FA4242}" srcId="{15DBBC90-AE86-4C60-A751-B2FD6543BC36}" destId="{0ADD98F1-F82A-4E6B-A1B0-65E09B55A4EE}" srcOrd="1" destOrd="0" parTransId="{AD55E480-43DF-4784-8D36-F4EAB7E7B973}" sibTransId="{1719BFD8-DBCE-460C-81EA-0AEF71F1D148}"/>
    <dgm:cxn modelId="{D003E4F5-7C1C-4D9D-9EF0-9E99B9448C33}" type="presOf" srcId="{2DE9E6E5-C2AB-4923-83B4-F225E6C0B328}" destId="{C4048E66-3B30-4AE8-BA69-087119134A35}" srcOrd="1" destOrd="0" presId="urn:microsoft.com/office/officeart/2005/8/layout/hProcess6"/>
    <dgm:cxn modelId="{0A80E612-CB17-4053-A19D-D2DB2BE74602}" srcId="{9D0ED93B-10E3-46FA-93A1-004DD510DC03}" destId="{15DBBC90-AE86-4C60-A751-B2FD6543BC36}" srcOrd="0" destOrd="0" parTransId="{93279142-00A8-4296-A707-A8EC60F02B1C}" sibTransId="{5E976CD1-912E-4F3A-A2D5-45308EA8C428}"/>
    <dgm:cxn modelId="{864A7B43-44B6-45D5-BA1A-831B804796E4}" srcId="{19FE5500-98B4-4B82-89A5-25330C0EF588}" destId="{2DE9E6E5-C2AB-4923-83B4-F225E6C0B328}" srcOrd="0" destOrd="0" parTransId="{3EF3C4CF-88E7-4E1F-9C3B-3961AFEB30DF}" sibTransId="{A4D76552-C3B2-4C23-9466-C6BEE0384F92}"/>
    <dgm:cxn modelId="{7BB08ACB-3104-4D8A-BFE9-446E3D9CEAA0}" type="presOf" srcId="{2DE9E6E5-C2AB-4923-83B4-F225E6C0B328}" destId="{5018E12D-61A0-4A26-AD51-810535CD1B83}" srcOrd="0" destOrd="0" presId="urn:microsoft.com/office/officeart/2005/8/layout/hProcess6"/>
    <dgm:cxn modelId="{4E54C8CE-0E93-4FE8-A94F-A7B95CAE6C80}" type="presOf" srcId="{0ADD98F1-F82A-4E6B-A1B0-65E09B55A4EE}" destId="{18B597D1-5863-424E-B2BA-71D5E8B1B5D4}" srcOrd="1" destOrd="1" presId="urn:microsoft.com/office/officeart/2005/8/layout/hProcess6"/>
    <dgm:cxn modelId="{D2B570E2-35F4-4F7F-87CC-40D707547BB4}" type="presOf" srcId="{B8FEF555-6DCA-4CA1-97C3-5CC5470DEF95}" destId="{CF7B5968-B097-45F5-97F0-63D49CAFDD66}" srcOrd="0" destOrd="0" presId="urn:microsoft.com/office/officeart/2005/8/layout/hProcess6"/>
    <dgm:cxn modelId="{7295CC76-B9F0-4428-B5D3-400C6D554D8B}" srcId="{9D0ED93B-10E3-46FA-93A1-004DD510DC03}" destId="{19FE5500-98B4-4B82-89A5-25330C0EF588}" srcOrd="1" destOrd="0" parTransId="{4485EAD8-E06F-4197-A952-CE8C2CA35425}" sibTransId="{4C165507-33E3-4805-B2EF-BCF79934FC40}"/>
    <dgm:cxn modelId="{4761AE8B-6B78-4DD1-8304-711CF1CBBF15}" srcId="{15DBBC90-AE86-4C60-A751-B2FD6543BC36}" destId="{EBC78EAB-C7E7-4B0B-94AB-A166FCE2704D}" srcOrd="0" destOrd="0" parTransId="{D70149DB-5935-48E5-9918-A5BC2B52922A}" sibTransId="{4AFF98A1-327C-4253-B658-338D14A98141}"/>
    <dgm:cxn modelId="{B621F4C3-BD13-4C69-9BA2-190368CC7797}" type="presParOf" srcId="{4517F9E8-4EDC-4A31-8AF4-1CA9151C30A7}" destId="{7857F6FF-4E88-4DF0-8B66-30D3CC85EDCF}" srcOrd="0" destOrd="0" presId="urn:microsoft.com/office/officeart/2005/8/layout/hProcess6"/>
    <dgm:cxn modelId="{B315C5AE-D1FC-453E-8F2E-C66FE06A2A80}" type="presParOf" srcId="{7857F6FF-4E88-4DF0-8B66-30D3CC85EDCF}" destId="{0E87473B-FDE9-4FAA-A064-22A11BDE8ED6}" srcOrd="0" destOrd="0" presId="urn:microsoft.com/office/officeart/2005/8/layout/hProcess6"/>
    <dgm:cxn modelId="{14DD9D55-5245-4452-A06C-D29ADA08EBC7}" type="presParOf" srcId="{7857F6FF-4E88-4DF0-8B66-30D3CC85EDCF}" destId="{BF2991C8-685C-487B-86BB-D0B3599108DF}" srcOrd="1" destOrd="0" presId="urn:microsoft.com/office/officeart/2005/8/layout/hProcess6"/>
    <dgm:cxn modelId="{B077310C-6DF0-4F3C-83A8-3DE046111016}" type="presParOf" srcId="{7857F6FF-4E88-4DF0-8B66-30D3CC85EDCF}" destId="{18B597D1-5863-424E-B2BA-71D5E8B1B5D4}" srcOrd="2" destOrd="0" presId="urn:microsoft.com/office/officeart/2005/8/layout/hProcess6"/>
    <dgm:cxn modelId="{4E784C7C-2DED-4747-A348-BC9EE69D78CF}" type="presParOf" srcId="{7857F6FF-4E88-4DF0-8B66-30D3CC85EDCF}" destId="{C9BDC25A-5EF4-495C-AB17-C3A355F3E58F}" srcOrd="3" destOrd="0" presId="urn:microsoft.com/office/officeart/2005/8/layout/hProcess6"/>
    <dgm:cxn modelId="{9B54A571-C16A-4757-92AA-35A974C5EB78}" type="presParOf" srcId="{4517F9E8-4EDC-4A31-8AF4-1CA9151C30A7}" destId="{83D90201-F9D9-499C-83D7-302464C19A14}" srcOrd="1" destOrd="0" presId="urn:microsoft.com/office/officeart/2005/8/layout/hProcess6"/>
    <dgm:cxn modelId="{8947C812-6489-4A6C-AE19-20C403BB86F1}" type="presParOf" srcId="{4517F9E8-4EDC-4A31-8AF4-1CA9151C30A7}" destId="{DA509F08-A4E8-4E2A-A40F-FB372056182B}" srcOrd="2" destOrd="0" presId="urn:microsoft.com/office/officeart/2005/8/layout/hProcess6"/>
    <dgm:cxn modelId="{3D0BC71D-CF37-4850-99D5-7B2C48883B16}" type="presParOf" srcId="{DA509F08-A4E8-4E2A-A40F-FB372056182B}" destId="{740E70C2-F901-40C0-B5F8-ADA19E7E739C}" srcOrd="0" destOrd="0" presId="urn:microsoft.com/office/officeart/2005/8/layout/hProcess6"/>
    <dgm:cxn modelId="{5C505218-E886-4DC2-8980-671C8207807E}" type="presParOf" srcId="{DA509F08-A4E8-4E2A-A40F-FB372056182B}" destId="{5018E12D-61A0-4A26-AD51-810535CD1B83}" srcOrd="1" destOrd="0" presId="urn:microsoft.com/office/officeart/2005/8/layout/hProcess6"/>
    <dgm:cxn modelId="{3E5AD59B-2E07-4F61-BB7F-5E8EE7699AA0}" type="presParOf" srcId="{DA509F08-A4E8-4E2A-A40F-FB372056182B}" destId="{C4048E66-3B30-4AE8-BA69-087119134A35}" srcOrd="2" destOrd="0" presId="urn:microsoft.com/office/officeart/2005/8/layout/hProcess6"/>
    <dgm:cxn modelId="{9A36FCA7-8EC2-4733-966E-0F7F2626BB0B}" type="presParOf" srcId="{DA509F08-A4E8-4E2A-A40F-FB372056182B}" destId="{8B6BBD55-D94E-41A9-A6B0-1FD2A59E5F77}" srcOrd="3" destOrd="0" presId="urn:microsoft.com/office/officeart/2005/8/layout/hProcess6"/>
    <dgm:cxn modelId="{1AF8885B-A0B3-4053-AA62-EE3F184A34C1}" type="presParOf" srcId="{4517F9E8-4EDC-4A31-8AF4-1CA9151C30A7}" destId="{211C3B28-0EC3-45BB-BFA8-713CEEA875A0}" srcOrd="3" destOrd="0" presId="urn:microsoft.com/office/officeart/2005/8/layout/hProcess6"/>
    <dgm:cxn modelId="{927E75EC-7312-41B7-9AF1-A941ACB6EAE9}" type="presParOf" srcId="{4517F9E8-4EDC-4A31-8AF4-1CA9151C30A7}" destId="{C4CE9032-353B-4C01-993E-DFB62562F5A3}" srcOrd="4" destOrd="0" presId="urn:microsoft.com/office/officeart/2005/8/layout/hProcess6"/>
    <dgm:cxn modelId="{3D64D62B-BFDC-4C2B-A978-454B14F83C73}" type="presParOf" srcId="{C4CE9032-353B-4C01-993E-DFB62562F5A3}" destId="{435A0AB5-0134-495D-A422-194EDE1B387A}" srcOrd="0" destOrd="0" presId="urn:microsoft.com/office/officeart/2005/8/layout/hProcess6"/>
    <dgm:cxn modelId="{CC824EEE-D827-45EE-9F7F-E0FFFF93CA95}" type="presParOf" srcId="{C4CE9032-353B-4C01-993E-DFB62562F5A3}" destId="{2A2E8A40-8CA1-4118-973B-4298C01D4DF6}" srcOrd="1" destOrd="0" presId="urn:microsoft.com/office/officeart/2005/8/layout/hProcess6"/>
    <dgm:cxn modelId="{DCEC5A71-F189-49DC-8547-C049EC775796}" type="presParOf" srcId="{C4CE9032-353B-4C01-993E-DFB62562F5A3}" destId="{935B2B9D-8724-4D40-A60C-1A003CDF221D}" srcOrd="2" destOrd="0" presId="urn:microsoft.com/office/officeart/2005/8/layout/hProcess6"/>
    <dgm:cxn modelId="{FA491955-C11F-49F4-9E35-4B4F78C3CC2A}" type="presParOf" srcId="{C4CE9032-353B-4C01-993E-DFB62562F5A3}" destId="{CF7B5968-B097-45F5-97F0-63D49CAFDD66}" srcOrd="3" destOrd="0" presId="urn:microsoft.com/office/officeart/2005/8/layout/hProcess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3E5009-FFCE-4385-B048-2134673BB9D0}"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3B9EE4CE-4456-4229-89D1-D7516A7C85AE}">
      <dgm:prSet/>
      <dgm:spPr/>
      <dgm:t>
        <a:bodyPr/>
        <a:lstStyle/>
        <a:p>
          <a:r>
            <a:rPr lang="en-US" dirty="0">
              <a:latin typeface="+mn-lt"/>
              <a:cs typeface="Times New Roman" panose="02020603050405020304" pitchFamily="18" charset="0"/>
            </a:rPr>
            <a:t>Students will use the context of data to investigate various datasets. </a:t>
          </a:r>
          <a:endParaRPr lang="en-US">
            <a:latin typeface="Times New Roman" panose="02020603050405020304" pitchFamily="18" charset="0"/>
            <a:cs typeface="Times New Roman" panose="02020603050405020304" pitchFamily="18" charset="0"/>
          </a:endParaRPr>
        </a:p>
      </dgm:t>
    </dgm:pt>
    <dgm:pt modelId="{4F653EF5-E8C5-4467-947F-83555F5CE40E}" type="parTrans" cxnId="{1B0AD785-1CE3-419F-85B8-A08F6685767B}">
      <dgm:prSet/>
      <dgm:spPr/>
      <dgm:t>
        <a:bodyPr/>
        <a:lstStyle/>
        <a:p>
          <a:endParaRPr lang="en-US"/>
        </a:p>
      </dgm:t>
    </dgm:pt>
    <dgm:pt modelId="{AE0EE987-1133-4FE2-A46C-035CCD149CAC}" type="sibTrans" cxnId="{1B0AD785-1CE3-419F-85B8-A08F6685767B}">
      <dgm:prSet/>
      <dgm:spPr/>
      <dgm:t>
        <a:bodyPr/>
        <a:lstStyle/>
        <a:p>
          <a:endParaRPr lang="en-US"/>
        </a:p>
      </dgm:t>
    </dgm:pt>
    <dgm:pt modelId="{06DADC1C-BD92-405E-9BC8-1075E1C941B4}" type="pres">
      <dgm:prSet presAssocID="{D13E5009-FFCE-4385-B048-2134673BB9D0}" presName="CompostProcess" presStyleCnt="0">
        <dgm:presLayoutVars>
          <dgm:dir/>
          <dgm:resizeHandles val="exact"/>
        </dgm:presLayoutVars>
      </dgm:prSet>
      <dgm:spPr/>
      <dgm:t>
        <a:bodyPr/>
        <a:lstStyle/>
        <a:p>
          <a:endParaRPr lang="en-US"/>
        </a:p>
      </dgm:t>
    </dgm:pt>
    <dgm:pt modelId="{C1EB6CCF-4F47-4331-9AC8-742073650561}" type="pres">
      <dgm:prSet presAssocID="{D13E5009-FFCE-4385-B048-2134673BB9D0}" presName="arrow" presStyleLbl="bgShp" presStyleIdx="0" presStyleCnt="1"/>
      <dgm:spPr/>
    </dgm:pt>
    <dgm:pt modelId="{388BBF90-47BB-40C0-AB51-8DFBD63FB2FC}" type="pres">
      <dgm:prSet presAssocID="{D13E5009-FFCE-4385-B048-2134673BB9D0}" presName="linearProcess" presStyleCnt="0"/>
      <dgm:spPr/>
    </dgm:pt>
    <dgm:pt modelId="{9127BAFB-0AF3-4FB6-9094-B4F2322F3B40}" type="pres">
      <dgm:prSet presAssocID="{3B9EE4CE-4456-4229-89D1-D7516A7C85AE}" presName="textNode" presStyleLbl="node1" presStyleIdx="0" presStyleCnt="1" custScaleX="116048">
        <dgm:presLayoutVars>
          <dgm:bulletEnabled val="1"/>
        </dgm:presLayoutVars>
      </dgm:prSet>
      <dgm:spPr/>
      <dgm:t>
        <a:bodyPr/>
        <a:lstStyle/>
        <a:p>
          <a:endParaRPr lang="en-US"/>
        </a:p>
      </dgm:t>
    </dgm:pt>
  </dgm:ptLst>
  <dgm:cxnLst>
    <dgm:cxn modelId="{1B0AD785-1CE3-419F-85B8-A08F6685767B}" srcId="{D13E5009-FFCE-4385-B048-2134673BB9D0}" destId="{3B9EE4CE-4456-4229-89D1-D7516A7C85AE}" srcOrd="0" destOrd="0" parTransId="{4F653EF5-E8C5-4467-947F-83555F5CE40E}" sibTransId="{AE0EE987-1133-4FE2-A46C-035CCD149CAC}"/>
    <dgm:cxn modelId="{52B30E21-D2C8-4517-9716-76D5FDE735D6}" type="presOf" srcId="{D13E5009-FFCE-4385-B048-2134673BB9D0}" destId="{06DADC1C-BD92-405E-9BC8-1075E1C941B4}" srcOrd="0" destOrd="0" presId="urn:microsoft.com/office/officeart/2005/8/layout/hProcess9"/>
    <dgm:cxn modelId="{B82F1730-FC87-45C0-AF23-A50C41E8DF07}" type="presOf" srcId="{3B9EE4CE-4456-4229-89D1-D7516A7C85AE}" destId="{9127BAFB-0AF3-4FB6-9094-B4F2322F3B40}" srcOrd="0" destOrd="0" presId="urn:microsoft.com/office/officeart/2005/8/layout/hProcess9"/>
    <dgm:cxn modelId="{43875943-69C1-49BD-9DB9-6A243718F057}" type="presParOf" srcId="{06DADC1C-BD92-405E-9BC8-1075E1C941B4}" destId="{C1EB6CCF-4F47-4331-9AC8-742073650561}" srcOrd="0" destOrd="0" presId="urn:microsoft.com/office/officeart/2005/8/layout/hProcess9"/>
    <dgm:cxn modelId="{6025F01C-94A8-4EE9-BBAE-6649A4B7A775}" type="presParOf" srcId="{06DADC1C-BD92-405E-9BC8-1075E1C941B4}" destId="{388BBF90-47BB-40C0-AB51-8DFBD63FB2FC}" srcOrd="1" destOrd="0" presId="urn:microsoft.com/office/officeart/2005/8/layout/hProcess9"/>
    <dgm:cxn modelId="{1736322F-F579-4E9D-B043-E748675040B6}" type="presParOf" srcId="{388BBF90-47BB-40C0-AB51-8DFBD63FB2FC}" destId="{9127BAFB-0AF3-4FB6-9094-B4F2322F3B40}" srcOrd="0"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0ED93B-10E3-46FA-93A1-004DD510DC03}"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15DBBC90-AE86-4C60-A751-B2FD6543BC36}">
      <dgm:prSet phldrT="[Text]"/>
      <dgm:spPr/>
      <dgm:t>
        <a:bodyPr/>
        <a:lstStyle/>
        <a:p>
          <a:r>
            <a:rPr lang="en-US"/>
            <a:t>8th Grade</a:t>
          </a:r>
        </a:p>
      </dgm:t>
    </dgm:pt>
    <dgm:pt modelId="{93279142-00A8-4296-A707-A8EC60F02B1C}" type="parTrans" cxnId="{0A80E612-CB17-4053-A19D-D2DB2BE74602}">
      <dgm:prSet/>
      <dgm:spPr/>
      <dgm:t>
        <a:bodyPr/>
        <a:lstStyle/>
        <a:p>
          <a:endParaRPr lang="en-US"/>
        </a:p>
      </dgm:t>
    </dgm:pt>
    <dgm:pt modelId="{5E976CD1-912E-4F3A-A2D5-45308EA8C428}" type="sibTrans" cxnId="{0A80E612-CB17-4053-A19D-D2DB2BE74602}">
      <dgm:prSet/>
      <dgm:spPr/>
      <dgm:t>
        <a:bodyPr/>
        <a:lstStyle/>
        <a:p>
          <a:endParaRPr lang="en-US"/>
        </a:p>
      </dgm:t>
    </dgm:pt>
    <dgm:pt modelId="{EBC78EAB-C7E7-4B0B-94AB-A166FCE2704D}">
      <dgm:prSet phldrT="[Text]" custT="1"/>
      <dgm:spPr/>
      <dgm:t>
        <a:bodyPr/>
        <a:lstStyle/>
        <a:p>
          <a:pPr algn="l"/>
          <a:endParaRPr lang="en-US" sz="800">
            <a:latin typeface="Times New Roman" panose="02020603050405020304" pitchFamily="18" charset="0"/>
            <a:cs typeface="Times New Roman" panose="02020603050405020304" pitchFamily="18" charset="0"/>
          </a:endParaRPr>
        </a:p>
      </dgm:t>
    </dgm:pt>
    <dgm:pt modelId="{D70149DB-5935-48E5-9918-A5BC2B52922A}" type="parTrans" cxnId="{4761AE8B-6B78-4DD1-8304-711CF1CBBF15}">
      <dgm:prSet/>
      <dgm:spPr/>
      <dgm:t>
        <a:bodyPr/>
        <a:lstStyle/>
        <a:p>
          <a:endParaRPr lang="en-US"/>
        </a:p>
      </dgm:t>
    </dgm:pt>
    <dgm:pt modelId="{4AFF98A1-327C-4253-B658-338D14A98141}" type="sibTrans" cxnId="{4761AE8B-6B78-4DD1-8304-711CF1CBBF15}">
      <dgm:prSet/>
      <dgm:spPr/>
      <dgm:t>
        <a:bodyPr/>
        <a:lstStyle/>
        <a:p>
          <a:endParaRPr lang="en-US"/>
        </a:p>
      </dgm:t>
    </dgm:pt>
    <dgm:pt modelId="{19FE5500-98B4-4B82-89A5-25330C0EF588}">
      <dgm:prSet phldrT="[Text]"/>
      <dgm:spPr/>
      <dgm:t>
        <a:bodyPr/>
        <a:lstStyle/>
        <a:p>
          <a:r>
            <a:rPr lang="en-US"/>
            <a:t>9th Grade</a:t>
          </a:r>
        </a:p>
      </dgm:t>
    </dgm:pt>
    <dgm:pt modelId="{4485EAD8-E06F-4197-A952-CE8C2CA35425}" type="parTrans" cxnId="{7295CC76-B9F0-4428-B5D3-400C6D554D8B}">
      <dgm:prSet/>
      <dgm:spPr/>
      <dgm:t>
        <a:bodyPr/>
        <a:lstStyle/>
        <a:p>
          <a:endParaRPr lang="en-US"/>
        </a:p>
      </dgm:t>
    </dgm:pt>
    <dgm:pt modelId="{4C165507-33E3-4805-B2EF-BCF79934FC40}" type="sibTrans" cxnId="{7295CC76-B9F0-4428-B5D3-400C6D554D8B}">
      <dgm:prSet/>
      <dgm:spPr/>
      <dgm:t>
        <a:bodyPr/>
        <a:lstStyle/>
        <a:p>
          <a:endParaRPr lang="en-US"/>
        </a:p>
      </dgm:t>
    </dgm:pt>
    <dgm:pt modelId="{2DE9E6E5-C2AB-4923-83B4-F225E6C0B328}">
      <dgm:prSet phldrT="[Text]" custT="1"/>
      <dgm:spPr/>
      <dgm:t>
        <a:bodyPr/>
        <a:lstStyle/>
        <a:p>
          <a:pPr algn="l"/>
          <a:endParaRPr lang="en-US" sz="1000">
            <a:latin typeface="Times New Roman" panose="02020603050405020304" pitchFamily="18" charset="0"/>
            <a:cs typeface="Times New Roman" panose="02020603050405020304" pitchFamily="18" charset="0"/>
          </a:endParaRPr>
        </a:p>
      </dgm:t>
    </dgm:pt>
    <dgm:pt modelId="{3EF3C4CF-88E7-4E1F-9C3B-3961AFEB30DF}" type="parTrans" cxnId="{864A7B43-44B6-45D5-BA1A-831B804796E4}">
      <dgm:prSet/>
      <dgm:spPr/>
      <dgm:t>
        <a:bodyPr/>
        <a:lstStyle/>
        <a:p>
          <a:endParaRPr lang="en-US"/>
        </a:p>
      </dgm:t>
    </dgm:pt>
    <dgm:pt modelId="{A4D76552-C3B2-4C23-9466-C6BEE0384F92}" type="sibTrans" cxnId="{864A7B43-44B6-45D5-BA1A-831B804796E4}">
      <dgm:prSet/>
      <dgm:spPr/>
      <dgm:t>
        <a:bodyPr/>
        <a:lstStyle/>
        <a:p>
          <a:endParaRPr lang="en-US"/>
        </a:p>
      </dgm:t>
    </dgm:pt>
    <dgm:pt modelId="{B8FEF555-6DCA-4CA1-97C3-5CC5470DEF95}">
      <dgm:prSet phldrT="[Text]"/>
      <dgm:spPr/>
      <dgm:t>
        <a:bodyPr/>
        <a:lstStyle/>
        <a:p>
          <a:r>
            <a:rPr lang="en-US"/>
            <a:t>11th Grade</a:t>
          </a:r>
        </a:p>
      </dgm:t>
    </dgm:pt>
    <dgm:pt modelId="{86671EDF-979B-4569-BA9A-4F2E6B7BB3D7}" type="parTrans" cxnId="{CCAFEC27-AE08-4E47-BC07-40341B6DD3D0}">
      <dgm:prSet/>
      <dgm:spPr/>
      <dgm:t>
        <a:bodyPr/>
        <a:lstStyle/>
        <a:p>
          <a:endParaRPr lang="en-US"/>
        </a:p>
      </dgm:t>
    </dgm:pt>
    <dgm:pt modelId="{CDAAE535-BC09-4653-A10D-D013B0B31CC2}" type="sibTrans" cxnId="{CCAFEC27-AE08-4E47-BC07-40341B6DD3D0}">
      <dgm:prSet/>
      <dgm:spPr/>
      <dgm:t>
        <a:bodyPr/>
        <a:lstStyle/>
        <a:p>
          <a:endParaRPr lang="en-US"/>
        </a:p>
      </dgm:t>
    </dgm:pt>
    <dgm:pt modelId="{5F30E40D-06AC-4A7F-B3F3-1E304ED58294}">
      <dgm:prSet phldrT="[Text]" custT="1"/>
      <dgm:spPr/>
      <dgm:t>
        <a:bodyPr/>
        <a:lstStyle/>
        <a:p>
          <a:pPr algn="l"/>
          <a:endParaRPr lang="en-US" sz="700">
            <a:latin typeface="Times New Roman" panose="02020603050405020304" pitchFamily="18" charset="0"/>
            <a:cs typeface="Times New Roman" panose="02020603050405020304" pitchFamily="18" charset="0"/>
          </a:endParaRPr>
        </a:p>
      </dgm:t>
    </dgm:pt>
    <dgm:pt modelId="{B091D5DA-D345-4909-B9DE-EE379D6A77B9}" type="parTrans" cxnId="{9FA320D6-9ACA-48A4-AAEC-0D7DF144CE9F}">
      <dgm:prSet/>
      <dgm:spPr/>
      <dgm:t>
        <a:bodyPr/>
        <a:lstStyle/>
        <a:p>
          <a:endParaRPr lang="en-US"/>
        </a:p>
      </dgm:t>
    </dgm:pt>
    <dgm:pt modelId="{735617B8-6A85-4186-8BAA-DACEA204F579}" type="sibTrans" cxnId="{9FA320D6-9ACA-48A4-AAEC-0D7DF144CE9F}">
      <dgm:prSet/>
      <dgm:spPr/>
      <dgm:t>
        <a:bodyPr/>
        <a:lstStyle/>
        <a:p>
          <a:endParaRPr lang="en-US"/>
        </a:p>
      </dgm:t>
    </dgm:pt>
    <dgm:pt modelId="{FF03AD43-ADE9-4028-A4C2-2F612B4D95D8}">
      <dgm:prSet custT="1"/>
      <dgm:spPr/>
      <dgm:t>
        <a:bodyPr/>
        <a:lstStyle/>
        <a:p>
          <a:r>
            <a:rPr lang="en-US" sz="1050">
              <a:latin typeface="Times New Roman" panose="02020603050405020304" pitchFamily="18" charset="0"/>
              <a:cs typeface="Times New Roman" panose="02020603050405020304" pitchFamily="18" charset="0"/>
            </a:rPr>
            <a:t>Students constructed and interpreted scatter plots for bivariate measurements. Students interpreted two-way frequency charts. </a:t>
          </a:r>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B3451E16-AE62-4710-96EB-FCC3AE747094}" type="parTrans" cxnId="{153D6CB5-AA5D-4D3D-A806-C49445AE6DF5}">
      <dgm:prSet/>
      <dgm:spPr/>
      <dgm:t>
        <a:bodyPr/>
        <a:lstStyle/>
        <a:p>
          <a:endParaRPr lang="en-US"/>
        </a:p>
      </dgm:t>
    </dgm:pt>
    <dgm:pt modelId="{891A106B-22F2-4452-BE69-338F8ABD0183}" type="sibTrans" cxnId="{153D6CB5-AA5D-4D3D-A806-C49445AE6DF5}">
      <dgm:prSet/>
      <dgm:spPr/>
      <dgm:t>
        <a:bodyPr/>
        <a:lstStyle/>
        <a:p>
          <a:endParaRPr lang="en-US"/>
        </a:p>
      </dgm:t>
    </dgm:pt>
    <dgm:pt modelId="{6418E0DB-A4C4-4BF9-AE80-F43961E0700D}">
      <dgm:prSet custT="1"/>
      <dgm:spPr/>
      <dgm:t>
        <a:bodyPr/>
        <a:lstStyle/>
        <a:p>
          <a:r>
            <a:rPr lang="en-US" sz="1100">
              <a:latin typeface="Times New Roman" panose="02020603050405020304" pitchFamily="18" charset="0"/>
              <a:cs typeface="Times New Roman" panose="02020603050405020304" pitchFamily="18" charset="0"/>
            </a:rPr>
            <a:t>Students will learn to interpret bivariate data by fitting to a rough estimate of best linear fit. </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DD26C55B-3341-4783-89F5-6291E8322E92}" type="parTrans" cxnId="{9AFD2BF6-74A3-4FBA-9E0C-9275DB38DCB0}">
      <dgm:prSet/>
      <dgm:spPr/>
      <dgm:t>
        <a:bodyPr/>
        <a:lstStyle/>
        <a:p>
          <a:endParaRPr lang="en-US"/>
        </a:p>
      </dgm:t>
    </dgm:pt>
    <dgm:pt modelId="{67631686-82B7-4672-9921-4C23BB2F5D77}" type="sibTrans" cxnId="{9AFD2BF6-74A3-4FBA-9E0C-9275DB38DCB0}">
      <dgm:prSet/>
      <dgm:spPr/>
      <dgm:t>
        <a:bodyPr/>
        <a:lstStyle/>
        <a:p>
          <a:endParaRPr lang="en-US"/>
        </a:p>
      </dgm:t>
    </dgm:pt>
    <dgm:pt modelId="{9449F512-8508-4E4B-AFF7-A49AEB79E1CE}">
      <dgm:prSet custT="1"/>
      <dgm:spPr/>
      <dgm:t>
        <a:bodyPr/>
        <a:lstStyle/>
        <a:p>
          <a:r>
            <a:rPr lang="en-US" sz="1100" dirty="0">
              <a:latin typeface="+mn-lt"/>
              <a:cs typeface="Times New Roman" panose="02020603050405020304" pitchFamily="18" charset="0"/>
            </a:rPr>
            <a:t>Students will model bivariate data that fits exponential, logarithmic, and quadratic models in Algebra II.</a:t>
          </a:r>
          <a:r>
            <a:rPr lang="en-US" sz="1100">
              <a:latin typeface="Times New Roman" panose="02020603050405020304" pitchFamily="18" charset="0"/>
              <a:cs typeface="Times New Roman" panose="02020603050405020304" pitchFamily="18" charset="0"/>
            </a:rPr>
            <a:t>. </a:t>
          </a:r>
          <a:endParaRPr lang="en-US" sz="1100" dirty="0">
            <a:solidFill>
              <a:sysClr val="windowText" lastClr="000000"/>
            </a:solidFill>
            <a:latin typeface="+mn-lt"/>
            <a:cs typeface="Times New Roman" panose="02020603050405020304" pitchFamily="18" charset="0"/>
          </a:endParaRPr>
        </a:p>
      </dgm:t>
    </dgm:pt>
    <dgm:pt modelId="{5E74898F-9DCE-4260-AF73-2A0CC34F2B6F}" type="parTrans" cxnId="{B77C3781-BBF8-47DC-B236-D01E99692483}">
      <dgm:prSet/>
      <dgm:spPr/>
      <dgm:t>
        <a:bodyPr/>
        <a:lstStyle/>
        <a:p>
          <a:endParaRPr lang="en-US"/>
        </a:p>
      </dgm:t>
    </dgm:pt>
    <dgm:pt modelId="{5590ABB8-EAAF-4D6D-BB12-922C0AF21A8C}" type="sibTrans" cxnId="{B77C3781-BBF8-47DC-B236-D01E99692483}">
      <dgm:prSet/>
      <dgm:spPr/>
      <dgm:t>
        <a:bodyPr/>
        <a:lstStyle/>
        <a:p>
          <a:endParaRPr lang="en-US"/>
        </a:p>
      </dgm:t>
    </dgm:pt>
    <dgm:pt modelId="{4517F9E8-4EDC-4A31-8AF4-1CA9151C30A7}" type="pres">
      <dgm:prSet presAssocID="{9D0ED93B-10E3-46FA-93A1-004DD510DC03}" presName="theList" presStyleCnt="0">
        <dgm:presLayoutVars>
          <dgm:dir/>
          <dgm:animLvl val="lvl"/>
          <dgm:resizeHandles val="exact"/>
        </dgm:presLayoutVars>
      </dgm:prSet>
      <dgm:spPr/>
      <dgm:t>
        <a:bodyPr/>
        <a:lstStyle/>
        <a:p>
          <a:endParaRPr lang="en-US"/>
        </a:p>
      </dgm:t>
    </dgm:pt>
    <dgm:pt modelId="{7857F6FF-4E88-4DF0-8B66-30D3CC85EDCF}" type="pres">
      <dgm:prSet presAssocID="{15DBBC90-AE86-4C60-A751-B2FD6543BC36}" presName="compNode" presStyleCnt="0"/>
      <dgm:spPr/>
    </dgm:pt>
    <dgm:pt modelId="{0E87473B-FDE9-4FAA-A064-22A11BDE8ED6}" type="pres">
      <dgm:prSet presAssocID="{15DBBC90-AE86-4C60-A751-B2FD6543BC36}" presName="noGeometry" presStyleCnt="0"/>
      <dgm:spPr/>
    </dgm:pt>
    <dgm:pt modelId="{BF2991C8-685C-487B-86BB-D0B3599108DF}" type="pres">
      <dgm:prSet presAssocID="{15DBBC90-AE86-4C60-A751-B2FD6543BC36}" presName="childTextVisible" presStyleLbl="bgAccFollowNode1" presStyleIdx="0" presStyleCnt="3" custScaleX="116928">
        <dgm:presLayoutVars>
          <dgm:bulletEnabled val="1"/>
        </dgm:presLayoutVars>
      </dgm:prSet>
      <dgm:spPr/>
      <dgm:t>
        <a:bodyPr/>
        <a:lstStyle/>
        <a:p>
          <a:endParaRPr lang="en-US"/>
        </a:p>
      </dgm:t>
    </dgm:pt>
    <dgm:pt modelId="{18B597D1-5863-424E-B2BA-71D5E8B1B5D4}" type="pres">
      <dgm:prSet presAssocID="{15DBBC90-AE86-4C60-A751-B2FD6543BC36}" presName="childTextHidden" presStyleLbl="bgAccFollowNode1" presStyleIdx="0" presStyleCnt="3"/>
      <dgm:spPr/>
      <dgm:t>
        <a:bodyPr/>
        <a:lstStyle/>
        <a:p>
          <a:endParaRPr lang="en-US"/>
        </a:p>
      </dgm:t>
    </dgm:pt>
    <dgm:pt modelId="{C9BDC25A-5EF4-495C-AB17-C3A355F3E58F}" type="pres">
      <dgm:prSet presAssocID="{15DBBC90-AE86-4C60-A751-B2FD6543BC36}" presName="parentText" presStyleLbl="node1" presStyleIdx="0" presStyleCnt="3">
        <dgm:presLayoutVars>
          <dgm:chMax val="1"/>
          <dgm:bulletEnabled val="1"/>
        </dgm:presLayoutVars>
      </dgm:prSet>
      <dgm:spPr/>
      <dgm:t>
        <a:bodyPr/>
        <a:lstStyle/>
        <a:p>
          <a:endParaRPr lang="en-US"/>
        </a:p>
      </dgm:t>
    </dgm:pt>
    <dgm:pt modelId="{83D90201-F9D9-499C-83D7-302464C19A14}" type="pres">
      <dgm:prSet presAssocID="{15DBBC90-AE86-4C60-A751-B2FD6543BC36}" presName="aSpace" presStyleCnt="0"/>
      <dgm:spPr/>
    </dgm:pt>
    <dgm:pt modelId="{DA509F08-A4E8-4E2A-A40F-FB372056182B}" type="pres">
      <dgm:prSet presAssocID="{19FE5500-98B4-4B82-89A5-25330C0EF588}" presName="compNode" presStyleCnt="0"/>
      <dgm:spPr/>
    </dgm:pt>
    <dgm:pt modelId="{740E70C2-F901-40C0-B5F8-ADA19E7E739C}" type="pres">
      <dgm:prSet presAssocID="{19FE5500-98B4-4B82-89A5-25330C0EF588}" presName="noGeometry" presStyleCnt="0"/>
      <dgm:spPr/>
    </dgm:pt>
    <dgm:pt modelId="{5018E12D-61A0-4A26-AD51-810535CD1B83}" type="pres">
      <dgm:prSet presAssocID="{19FE5500-98B4-4B82-89A5-25330C0EF588}" presName="childTextVisible" presStyleLbl="bgAccFollowNode1" presStyleIdx="1" presStyleCnt="3">
        <dgm:presLayoutVars>
          <dgm:bulletEnabled val="1"/>
        </dgm:presLayoutVars>
      </dgm:prSet>
      <dgm:spPr/>
      <dgm:t>
        <a:bodyPr/>
        <a:lstStyle/>
        <a:p>
          <a:endParaRPr lang="en-US"/>
        </a:p>
      </dgm:t>
    </dgm:pt>
    <dgm:pt modelId="{C4048E66-3B30-4AE8-BA69-087119134A35}" type="pres">
      <dgm:prSet presAssocID="{19FE5500-98B4-4B82-89A5-25330C0EF588}" presName="childTextHidden" presStyleLbl="bgAccFollowNode1" presStyleIdx="1" presStyleCnt="3"/>
      <dgm:spPr/>
      <dgm:t>
        <a:bodyPr/>
        <a:lstStyle/>
        <a:p>
          <a:endParaRPr lang="en-US"/>
        </a:p>
      </dgm:t>
    </dgm:pt>
    <dgm:pt modelId="{8B6BBD55-D94E-41A9-A6B0-1FD2A59E5F77}" type="pres">
      <dgm:prSet presAssocID="{19FE5500-98B4-4B82-89A5-25330C0EF588}" presName="parentText" presStyleLbl="node1" presStyleIdx="1" presStyleCnt="3">
        <dgm:presLayoutVars>
          <dgm:chMax val="1"/>
          <dgm:bulletEnabled val="1"/>
        </dgm:presLayoutVars>
      </dgm:prSet>
      <dgm:spPr/>
      <dgm:t>
        <a:bodyPr/>
        <a:lstStyle/>
        <a:p>
          <a:endParaRPr lang="en-US"/>
        </a:p>
      </dgm:t>
    </dgm:pt>
    <dgm:pt modelId="{211C3B28-0EC3-45BB-BFA8-713CEEA875A0}" type="pres">
      <dgm:prSet presAssocID="{19FE5500-98B4-4B82-89A5-25330C0EF588}" presName="aSpace" presStyleCnt="0"/>
      <dgm:spPr/>
    </dgm:pt>
    <dgm:pt modelId="{C4CE9032-353B-4C01-993E-DFB62562F5A3}" type="pres">
      <dgm:prSet presAssocID="{B8FEF555-6DCA-4CA1-97C3-5CC5470DEF95}" presName="compNode" presStyleCnt="0"/>
      <dgm:spPr/>
    </dgm:pt>
    <dgm:pt modelId="{435A0AB5-0134-495D-A422-194EDE1B387A}" type="pres">
      <dgm:prSet presAssocID="{B8FEF555-6DCA-4CA1-97C3-5CC5470DEF95}" presName="noGeometry" presStyleCnt="0"/>
      <dgm:spPr/>
    </dgm:pt>
    <dgm:pt modelId="{2A2E8A40-8CA1-4118-973B-4298C01D4DF6}" type="pres">
      <dgm:prSet presAssocID="{B8FEF555-6DCA-4CA1-97C3-5CC5470DEF95}" presName="childTextVisible" presStyleLbl="bgAccFollowNode1" presStyleIdx="2" presStyleCnt="3">
        <dgm:presLayoutVars>
          <dgm:bulletEnabled val="1"/>
        </dgm:presLayoutVars>
      </dgm:prSet>
      <dgm:spPr/>
      <dgm:t>
        <a:bodyPr/>
        <a:lstStyle/>
        <a:p>
          <a:endParaRPr lang="en-US"/>
        </a:p>
      </dgm:t>
    </dgm:pt>
    <dgm:pt modelId="{935B2B9D-8724-4D40-A60C-1A003CDF221D}" type="pres">
      <dgm:prSet presAssocID="{B8FEF555-6DCA-4CA1-97C3-5CC5470DEF95}" presName="childTextHidden" presStyleLbl="bgAccFollowNode1" presStyleIdx="2" presStyleCnt="3"/>
      <dgm:spPr/>
      <dgm:t>
        <a:bodyPr/>
        <a:lstStyle/>
        <a:p>
          <a:endParaRPr lang="en-US"/>
        </a:p>
      </dgm:t>
    </dgm:pt>
    <dgm:pt modelId="{CF7B5968-B097-45F5-97F0-63D49CAFDD66}" type="pres">
      <dgm:prSet presAssocID="{B8FEF555-6DCA-4CA1-97C3-5CC5470DEF95}" presName="parentText" presStyleLbl="node1" presStyleIdx="2" presStyleCnt="3">
        <dgm:presLayoutVars>
          <dgm:chMax val="1"/>
          <dgm:bulletEnabled val="1"/>
        </dgm:presLayoutVars>
      </dgm:prSet>
      <dgm:spPr/>
      <dgm:t>
        <a:bodyPr/>
        <a:lstStyle/>
        <a:p>
          <a:endParaRPr lang="en-US"/>
        </a:p>
      </dgm:t>
    </dgm:pt>
  </dgm:ptLst>
  <dgm:cxnLst>
    <dgm:cxn modelId="{9DAF190F-3E3C-40DB-8694-981F8F37D795}" type="presOf" srcId="{15DBBC90-AE86-4C60-A751-B2FD6543BC36}" destId="{C9BDC25A-5EF4-495C-AB17-C3A355F3E58F}" srcOrd="0" destOrd="0" presId="urn:microsoft.com/office/officeart/2005/8/layout/hProcess6"/>
    <dgm:cxn modelId="{A9F5763F-ACA4-4CDF-84C3-E826165AB95A}" type="presOf" srcId="{B8FEF555-6DCA-4CA1-97C3-5CC5470DEF95}" destId="{CF7B5968-B097-45F5-97F0-63D49CAFDD66}" srcOrd="0" destOrd="0" presId="urn:microsoft.com/office/officeart/2005/8/layout/hProcess6"/>
    <dgm:cxn modelId="{6E660643-E780-4BDD-98A1-C2F86F0D855E}" type="presOf" srcId="{5F30E40D-06AC-4A7F-B3F3-1E304ED58294}" destId="{935B2B9D-8724-4D40-A60C-1A003CDF221D}" srcOrd="1" destOrd="0" presId="urn:microsoft.com/office/officeart/2005/8/layout/hProcess6"/>
    <dgm:cxn modelId="{CCAFEC27-AE08-4E47-BC07-40341B6DD3D0}" srcId="{9D0ED93B-10E3-46FA-93A1-004DD510DC03}" destId="{B8FEF555-6DCA-4CA1-97C3-5CC5470DEF95}" srcOrd="2" destOrd="0" parTransId="{86671EDF-979B-4569-BA9A-4F2E6B7BB3D7}" sibTransId="{CDAAE535-BC09-4653-A10D-D013B0B31CC2}"/>
    <dgm:cxn modelId="{199F6A02-9654-462A-A0E7-3B2C356DF518}" type="presOf" srcId="{6418E0DB-A4C4-4BF9-AE80-F43961E0700D}" destId="{5018E12D-61A0-4A26-AD51-810535CD1B83}" srcOrd="0" destOrd="1" presId="urn:microsoft.com/office/officeart/2005/8/layout/hProcess6"/>
    <dgm:cxn modelId="{163A8BFC-09BD-4589-A81F-5A0665063229}" type="presOf" srcId="{19FE5500-98B4-4B82-89A5-25330C0EF588}" destId="{8B6BBD55-D94E-41A9-A6B0-1FD2A59E5F77}" srcOrd="0" destOrd="0" presId="urn:microsoft.com/office/officeart/2005/8/layout/hProcess6"/>
    <dgm:cxn modelId="{7295CC76-B9F0-4428-B5D3-400C6D554D8B}" srcId="{9D0ED93B-10E3-46FA-93A1-004DD510DC03}" destId="{19FE5500-98B4-4B82-89A5-25330C0EF588}" srcOrd="1" destOrd="0" parTransId="{4485EAD8-E06F-4197-A952-CE8C2CA35425}" sibTransId="{4C165507-33E3-4805-B2EF-BCF79934FC40}"/>
    <dgm:cxn modelId="{6C619174-F759-4EA4-82FD-9A1D899FD4C8}" type="presOf" srcId="{FF03AD43-ADE9-4028-A4C2-2F612B4D95D8}" destId="{18B597D1-5863-424E-B2BA-71D5E8B1B5D4}" srcOrd="1" destOrd="1" presId="urn:microsoft.com/office/officeart/2005/8/layout/hProcess6"/>
    <dgm:cxn modelId="{C674C70D-5C20-4FE4-A4FA-BF0E272033D4}" type="presOf" srcId="{6418E0DB-A4C4-4BF9-AE80-F43961E0700D}" destId="{C4048E66-3B30-4AE8-BA69-087119134A35}" srcOrd="1" destOrd="1" presId="urn:microsoft.com/office/officeart/2005/8/layout/hProcess6"/>
    <dgm:cxn modelId="{2865C26F-257F-40FD-834F-8E2A1941D53E}" type="presOf" srcId="{9449F512-8508-4E4B-AFF7-A49AEB79E1CE}" destId="{935B2B9D-8724-4D40-A60C-1A003CDF221D}" srcOrd="1" destOrd="1" presId="urn:microsoft.com/office/officeart/2005/8/layout/hProcess6"/>
    <dgm:cxn modelId="{864A7B43-44B6-45D5-BA1A-831B804796E4}" srcId="{19FE5500-98B4-4B82-89A5-25330C0EF588}" destId="{2DE9E6E5-C2AB-4923-83B4-F225E6C0B328}" srcOrd="0" destOrd="0" parTransId="{3EF3C4CF-88E7-4E1F-9C3B-3961AFEB30DF}" sibTransId="{A4D76552-C3B2-4C23-9466-C6BEE0384F92}"/>
    <dgm:cxn modelId="{0A80E612-CB17-4053-A19D-D2DB2BE74602}" srcId="{9D0ED93B-10E3-46FA-93A1-004DD510DC03}" destId="{15DBBC90-AE86-4C60-A751-B2FD6543BC36}" srcOrd="0" destOrd="0" parTransId="{93279142-00A8-4296-A707-A8EC60F02B1C}" sibTransId="{5E976CD1-912E-4F3A-A2D5-45308EA8C428}"/>
    <dgm:cxn modelId="{39841ADA-B35D-4282-A960-7140AFB3CE75}" type="presOf" srcId="{9D0ED93B-10E3-46FA-93A1-004DD510DC03}" destId="{4517F9E8-4EDC-4A31-8AF4-1CA9151C30A7}" srcOrd="0" destOrd="0" presId="urn:microsoft.com/office/officeart/2005/8/layout/hProcess6"/>
    <dgm:cxn modelId="{B426C97C-1834-49EE-8D9C-A99D4FFF82D6}" type="presOf" srcId="{9449F512-8508-4E4B-AFF7-A49AEB79E1CE}" destId="{2A2E8A40-8CA1-4118-973B-4298C01D4DF6}" srcOrd="0" destOrd="1" presId="urn:microsoft.com/office/officeart/2005/8/layout/hProcess6"/>
    <dgm:cxn modelId="{153D6CB5-AA5D-4D3D-A806-C49445AE6DF5}" srcId="{15DBBC90-AE86-4C60-A751-B2FD6543BC36}" destId="{FF03AD43-ADE9-4028-A4C2-2F612B4D95D8}" srcOrd="1" destOrd="0" parTransId="{B3451E16-AE62-4710-96EB-FCC3AE747094}" sibTransId="{891A106B-22F2-4452-BE69-338F8ABD0183}"/>
    <dgm:cxn modelId="{B77C3781-BBF8-47DC-B236-D01E99692483}" srcId="{B8FEF555-6DCA-4CA1-97C3-5CC5470DEF95}" destId="{9449F512-8508-4E4B-AFF7-A49AEB79E1CE}" srcOrd="1" destOrd="0" parTransId="{5E74898F-9DCE-4260-AF73-2A0CC34F2B6F}" sibTransId="{5590ABB8-EAAF-4D6D-BB12-922C0AF21A8C}"/>
    <dgm:cxn modelId="{D7E49A8C-D73F-495C-AF5C-31AE276067AC}" type="presOf" srcId="{2DE9E6E5-C2AB-4923-83B4-F225E6C0B328}" destId="{5018E12D-61A0-4A26-AD51-810535CD1B83}" srcOrd="0" destOrd="0" presId="urn:microsoft.com/office/officeart/2005/8/layout/hProcess6"/>
    <dgm:cxn modelId="{805F78B9-931D-428B-AA5F-C6FE096F1975}" type="presOf" srcId="{5F30E40D-06AC-4A7F-B3F3-1E304ED58294}" destId="{2A2E8A40-8CA1-4118-973B-4298C01D4DF6}" srcOrd="0" destOrd="0" presId="urn:microsoft.com/office/officeart/2005/8/layout/hProcess6"/>
    <dgm:cxn modelId="{9FA320D6-9ACA-48A4-AAEC-0D7DF144CE9F}" srcId="{B8FEF555-6DCA-4CA1-97C3-5CC5470DEF95}" destId="{5F30E40D-06AC-4A7F-B3F3-1E304ED58294}" srcOrd="0" destOrd="0" parTransId="{B091D5DA-D345-4909-B9DE-EE379D6A77B9}" sibTransId="{735617B8-6A85-4186-8BAA-DACEA204F579}"/>
    <dgm:cxn modelId="{4761AE8B-6B78-4DD1-8304-711CF1CBBF15}" srcId="{15DBBC90-AE86-4C60-A751-B2FD6543BC36}" destId="{EBC78EAB-C7E7-4B0B-94AB-A166FCE2704D}" srcOrd="0" destOrd="0" parTransId="{D70149DB-5935-48E5-9918-A5BC2B52922A}" sibTransId="{4AFF98A1-327C-4253-B658-338D14A98141}"/>
    <dgm:cxn modelId="{2DD7ACB1-EB2B-4E44-B9B9-B2D35DC05D75}" type="presOf" srcId="{FF03AD43-ADE9-4028-A4C2-2F612B4D95D8}" destId="{BF2991C8-685C-487B-86BB-D0B3599108DF}" srcOrd="0" destOrd="1" presId="urn:microsoft.com/office/officeart/2005/8/layout/hProcess6"/>
    <dgm:cxn modelId="{9AFD2BF6-74A3-4FBA-9E0C-9275DB38DCB0}" srcId="{19FE5500-98B4-4B82-89A5-25330C0EF588}" destId="{6418E0DB-A4C4-4BF9-AE80-F43961E0700D}" srcOrd="1" destOrd="0" parTransId="{DD26C55B-3341-4783-89F5-6291E8322E92}" sibTransId="{67631686-82B7-4672-9921-4C23BB2F5D77}"/>
    <dgm:cxn modelId="{09567A2F-FB77-4505-93BE-D4B767AA03FA}" type="presOf" srcId="{EBC78EAB-C7E7-4B0B-94AB-A166FCE2704D}" destId="{BF2991C8-685C-487B-86BB-D0B3599108DF}" srcOrd="0" destOrd="0" presId="urn:microsoft.com/office/officeart/2005/8/layout/hProcess6"/>
    <dgm:cxn modelId="{AFF3C4FF-DE09-414D-933C-ECBB7EEC5671}" type="presOf" srcId="{2DE9E6E5-C2AB-4923-83B4-F225E6C0B328}" destId="{C4048E66-3B30-4AE8-BA69-087119134A35}" srcOrd="1" destOrd="0" presId="urn:microsoft.com/office/officeart/2005/8/layout/hProcess6"/>
    <dgm:cxn modelId="{978A8CC5-1CF8-4EB9-98DD-E603BCF02652}" type="presOf" srcId="{EBC78EAB-C7E7-4B0B-94AB-A166FCE2704D}" destId="{18B597D1-5863-424E-B2BA-71D5E8B1B5D4}" srcOrd="1" destOrd="0" presId="urn:microsoft.com/office/officeart/2005/8/layout/hProcess6"/>
    <dgm:cxn modelId="{9A40F1E6-00B7-4B7B-A5EA-89CA524F5DB7}" type="presParOf" srcId="{4517F9E8-4EDC-4A31-8AF4-1CA9151C30A7}" destId="{7857F6FF-4E88-4DF0-8B66-30D3CC85EDCF}" srcOrd="0" destOrd="0" presId="urn:microsoft.com/office/officeart/2005/8/layout/hProcess6"/>
    <dgm:cxn modelId="{89F4453B-6EE0-4BEA-9A97-0BF9509B8C39}" type="presParOf" srcId="{7857F6FF-4E88-4DF0-8B66-30D3CC85EDCF}" destId="{0E87473B-FDE9-4FAA-A064-22A11BDE8ED6}" srcOrd="0" destOrd="0" presId="urn:microsoft.com/office/officeart/2005/8/layout/hProcess6"/>
    <dgm:cxn modelId="{C8754EDE-8E40-4CCB-8001-C9D929162F87}" type="presParOf" srcId="{7857F6FF-4E88-4DF0-8B66-30D3CC85EDCF}" destId="{BF2991C8-685C-487B-86BB-D0B3599108DF}" srcOrd="1" destOrd="0" presId="urn:microsoft.com/office/officeart/2005/8/layout/hProcess6"/>
    <dgm:cxn modelId="{6F368318-F2C0-4616-B259-5ECCBA1D0A1C}" type="presParOf" srcId="{7857F6FF-4E88-4DF0-8B66-30D3CC85EDCF}" destId="{18B597D1-5863-424E-B2BA-71D5E8B1B5D4}" srcOrd="2" destOrd="0" presId="urn:microsoft.com/office/officeart/2005/8/layout/hProcess6"/>
    <dgm:cxn modelId="{60D470C2-3EF8-43A2-8C3E-397599011055}" type="presParOf" srcId="{7857F6FF-4E88-4DF0-8B66-30D3CC85EDCF}" destId="{C9BDC25A-5EF4-495C-AB17-C3A355F3E58F}" srcOrd="3" destOrd="0" presId="urn:microsoft.com/office/officeart/2005/8/layout/hProcess6"/>
    <dgm:cxn modelId="{E0D902D1-E3C8-41C6-AD87-A429C14BC685}" type="presParOf" srcId="{4517F9E8-4EDC-4A31-8AF4-1CA9151C30A7}" destId="{83D90201-F9D9-499C-83D7-302464C19A14}" srcOrd="1" destOrd="0" presId="urn:microsoft.com/office/officeart/2005/8/layout/hProcess6"/>
    <dgm:cxn modelId="{A1998090-F63F-4E4C-8E89-9AC1A8D9B806}" type="presParOf" srcId="{4517F9E8-4EDC-4A31-8AF4-1CA9151C30A7}" destId="{DA509F08-A4E8-4E2A-A40F-FB372056182B}" srcOrd="2" destOrd="0" presId="urn:microsoft.com/office/officeart/2005/8/layout/hProcess6"/>
    <dgm:cxn modelId="{EC70F996-DB3B-4FBE-95B9-0ABCE6C74AAE}" type="presParOf" srcId="{DA509F08-A4E8-4E2A-A40F-FB372056182B}" destId="{740E70C2-F901-40C0-B5F8-ADA19E7E739C}" srcOrd="0" destOrd="0" presId="urn:microsoft.com/office/officeart/2005/8/layout/hProcess6"/>
    <dgm:cxn modelId="{FA1F51B9-0C71-4B08-A838-3E8D8EA9D7CB}" type="presParOf" srcId="{DA509F08-A4E8-4E2A-A40F-FB372056182B}" destId="{5018E12D-61A0-4A26-AD51-810535CD1B83}" srcOrd="1" destOrd="0" presId="urn:microsoft.com/office/officeart/2005/8/layout/hProcess6"/>
    <dgm:cxn modelId="{7A45C53E-6A90-437B-B60C-3226ECCB3E65}" type="presParOf" srcId="{DA509F08-A4E8-4E2A-A40F-FB372056182B}" destId="{C4048E66-3B30-4AE8-BA69-087119134A35}" srcOrd="2" destOrd="0" presId="urn:microsoft.com/office/officeart/2005/8/layout/hProcess6"/>
    <dgm:cxn modelId="{09F61D48-76C2-473A-A411-9D2070FD44EB}" type="presParOf" srcId="{DA509F08-A4E8-4E2A-A40F-FB372056182B}" destId="{8B6BBD55-D94E-41A9-A6B0-1FD2A59E5F77}" srcOrd="3" destOrd="0" presId="urn:microsoft.com/office/officeart/2005/8/layout/hProcess6"/>
    <dgm:cxn modelId="{32AE288F-0011-4B6E-B7F9-82413B9358AB}" type="presParOf" srcId="{4517F9E8-4EDC-4A31-8AF4-1CA9151C30A7}" destId="{211C3B28-0EC3-45BB-BFA8-713CEEA875A0}" srcOrd="3" destOrd="0" presId="urn:microsoft.com/office/officeart/2005/8/layout/hProcess6"/>
    <dgm:cxn modelId="{E70C64CF-F3E8-404F-BFE7-4C9CF121F47D}" type="presParOf" srcId="{4517F9E8-4EDC-4A31-8AF4-1CA9151C30A7}" destId="{C4CE9032-353B-4C01-993E-DFB62562F5A3}" srcOrd="4" destOrd="0" presId="urn:microsoft.com/office/officeart/2005/8/layout/hProcess6"/>
    <dgm:cxn modelId="{E7C8234A-B1D6-47F2-8087-7E5B0C2F7AEC}" type="presParOf" srcId="{C4CE9032-353B-4C01-993E-DFB62562F5A3}" destId="{435A0AB5-0134-495D-A422-194EDE1B387A}" srcOrd="0" destOrd="0" presId="urn:microsoft.com/office/officeart/2005/8/layout/hProcess6"/>
    <dgm:cxn modelId="{CCA883DB-4C0F-4BF3-BA1D-3B3EDCEC07F4}" type="presParOf" srcId="{C4CE9032-353B-4C01-993E-DFB62562F5A3}" destId="{2A2E8A40-8CA1-4118-973B-4298C01D4DF6}" srcOrd="1" destOrd="0" presId="urn:microsoft.com/office/officeart/2005/8/layout/hProcess6"/>
    <dgm:cxn modelId="{CF3C1AFF-D10F-40A5-A41B-2F239103128A}" type="presParOf" srcId="{C4CE9032-353B-4C01-993E-DFB62562F5A3}" destId="{935B2B9D-8724-4D40-A60C-1A003CDF221D}" srcOrd="2" destOrd="0" presId="urn:microsoft.com/office/officeart/2005/8/layout/hProcess6"/>
    <dgm:cxn modelId="{CA939B8E-55A9-4FAA-BC00-87AD7DA6F736}" type="presParOf" srcId="{C4CE9032-353B-4C01-993E-DFB62562F5A3}" destId="{CF7B5968-B097-45F5-97F0-63D49CAFDD66}" srcOrd="3" destOrd="0" presId="urn:microsoft.com/office/officeart/2005/8/layout/hProcess6"/>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3E5009-FFCE-4385-B048-2134673BB9D0}"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3B9EE4CE-4456-4229-89D1-D7516A7C85AE}">
      <dgm:prSet/>
      <dgm:spPr/>
      <dgm:t>
        <a:bodyPr/>
        <a:lstStyle/>
        <a:p>
          <a:r>
            <a:rPr lang="en-US">
              <a:latin typeface="+mn-lt"/>
              <a:cs typeface="Times New Roman" panose="02020603050405020304" pitchFamily="18" charset="0"/>
            </a:rPr>
            <a:t>Students will develop and use regression models for predictions.  </a:t>
          </a:r>
          <a:endParaRPr lang="en-US">
            <a:latin typeface="Times New Roman" panose="02020603050405020304" pitchFamily="18" charset="0"/>
            <a:cs typeface="Times New Roman" panose="02020603050405020304" pitchFamily="18" charset="0"/>
          </a:endParaRPr>
        </a:p>
      </dgm:t>
    </dgm:pt>
    <dgm:pt modelId="{4F653EF5-E8C5-4467-947F-83555F5CE40E}" type="parTrans" cxnId="{1B0AD785-1CE3-419F-85B8-A08F6685767B}">
      <dgm:prSet/>
      <dgm:spPr/>
      <dgm:t>
        <a:bodyPr/>
        <a:lstStyle/>
        <a:p>
          <a:endParaRPr lang="en-US"/>
        </a:p>
      </dgm:t>
    </dgm:pt>
    <dgm:pt modelId="{AE0EE987-1133-4FE2-A46C-035CCD149CAC}" type="sibTrans" cxnId="{1B0AD785-1CE3-419F-85B8-A08F6685767B}">
      <dgm:prSet/>
      <dgm:spPr/>
      <dgm:t>
        <a:bodyPr/>
        <a:lstStyle/>
        <a:p>
          <a:endParaRPr lang="en-US"/>
        </a:p>
      </dgm:t>
    </dgm:pt>
    <dgm:pt modelId="{06DADC1C-BD92-405E-9BC8-1075E1C941B4}" type="pres">
      <dgm:prSet presAssocID="{D13E5009-FFCE-4385-B048-2134673BB9D0}" presName="CompostProcess" presStyleCnt="0">
        <dgm:presLayoutVars>
          <dgm:dir/>
          <dgm:resizeHandles val="exact"/>
        </dgm:presLayoutVars>
      </dgm:prSet>
      <dgm:spPr/>
      <dgm:t>
        <a:bodyPr/>
        <a:lstStyle/>
        <a:p>
          <a:endParaRPr lang="en-US"/>
        </a:p>
      </dgm:t>
    </dgm:pt>
    <dgm:pt modelId="{C1EB6CCF-4F47-4331-9AC8-742073650561}" type="pres">
      <dgm:prSet presAssocID="{D13E5009-FFCE-4385-B048-2134673BB9D0}" presName="arrow" presStyleLbl="bgShp" presStyleIdx="0" presStyleCnt="1"/>
      <dgm:spPr/>
    </dgm:pt>
    <dgm:pt modelId="{388BBF90-47BB-40C0-AB51-8DFBD63FB2FC}" type="pres">
      <dgm:prSet presAssocID="{D13E5009-FFCE-4385-B048-2134673BB9D0}" presName="linearProcess" presStyleCnt="0"/>
      <dgm:spPr/>
    </dgm:pt>
    <dgm:pt modelId="{9127BAFB-0AF3-4FB6-9094-B4F2322F3B40}" type="pres">
      <dgm:prSet presAssocID="{3B9EE4CE-4456-4229-89D1-D7516A7C85AE}" presName="textNode" presStyleLbl="node1" presStyleIdx="0" presStyleCnt="1" custScaleX="116048">
        <dgm:presLayoutVars>
          <dgm:bulletEnabled val="1"/>
        </dgm:presLayoutVars>
      </dgm:prSet>
      <dgm:spPr/>
      <dgm:t>
        <a:bodyPr/>
        <a:lstStyle/>
        <a:p>
          <a:endParaRPr lang="en-US"/>
        </a:p>
      </dgm:t>
    </dgm:pt>
  </dgm:ptLst>
  <dgm:cxnLst>
    <dgm:cxn modelId="{CF427203-A2DD-4646-85A7-A0E8B0DED9FD}" type="presOf" srcId="{D13E5009-FFCE-4385-B048-2134673BB9D0}" destId="{06DADC1C-BD92-405E-9BC8-1075E1C941B4}" srcOrd="0" destOrd="0" presId="urn:microsoft.com/office/officeart/2005/8/layout/hProcess9"/>
    <dgm:cxn modelId="{6BA285F9-8D46-43D9-8B71-3054C8FB630C}" type="presOf" srcId="{3B9EE4CE-4456-4229-89D1-D7516A7C85AE}" destId="{9127BAFB-0AF3-4FB6-9094-B4F2322F3B40}" srcOrd="0" destOrd="0" presId="urn:microsoft.com/office/officeart/2005/8/layout/hProcess9"/>
    <dgm:cxn modelId="{1B0AD785-1CE3-419F-85B8-A08F6685767B}" srcId="{D13E5009-FFCE-4385-B048-2134673BB9D0}" destId="{3B9EE4CE-4456-4229-89D1-D7516A7C85AE}" srcOrd="0" destOrd="0" parTransId="{4F653EF5-E8C5-4467-947F-83555F5CE40E}" sibTransId="{AE0EE987-1133-4FE2-A46C-035CCD149CAC}"/>
    <dgm:cxn modelId="{2089387F-0281-40EC-9BEE-B3BF76F83294}" type="presParOf" srcId="{06DADC1C-BD92-405E-9BC8-1075E1C941B4}" destId="{C1EB6CCF-4F47-4331-9AC8-742073650561}" srcOrd="0" destOrd="0" presId="urn:microsoft.com/office/officeart/2005/8/layout/hProcess9"/>
    <dgm:cxn modelId="{586D750A-F66C-4074-A113-D661F5402DB9}" type="presParOf" srcId="{06DADC1C-BD92-405E-9BC8-1075E1C941B4}" destId="{388BBF90-47BB-40C0-AB51-8DFBD63FB2FC}" srcOrd="1" destOrd="0" presId="urn:microsoft.com/office/officeart/2005/8/layout/hProcess9"/>
    <dgm:cxn modelId="{7B23AF04-DDDF-4299-80A2-0BD6681B767B}" type="presParOf" srcId="{388BBF90-47BB-40C0-AB51-8DFBD63FB2FC}" destId="{9127BAFB-0AF3-4FB6-9094-B4F2322F3B40}" srcOrd="0" destOrd="0" presId="urn:microsoft.com/office/officeart/2005/8/layout/hProcess9"/>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2991C8-685C-487B-86BB-D0B3599108DF}">
      <dsp:nvSpPr>
        <dsp:cNvPr id="0" name=""/>
        <dsp:cNvSpPr/>
      </dsp:nvSpPr>
      <dsp:spPr>
        <a:xfrm>
          <a:off x="287338" y="167549"/>
          <a:ext cx="2012283" cy="1504334"/>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mn-lt"/>
              <a:cs typeface="Times New Roman" panose="02020603050405020304" pitchFamily="18" charset="0"/>
            </a:rPr>
            <a:t>Students characterize data distributions by measures of center and spread</a:t>
          </a:r>
          <a:r>
            <a:rPr lang="en-US" sz="1000" b="0" i="0" kern="1200"/>
            <a:t>.</a:t>
          </a:r>
          <a:endParaRPr lang="en-US" sz="10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en-US" sz="800" kern="1200">
            <a:latin typeface="Times New Roman" panose="02020603050405020304" pitchFamily="18" charset="0"/>
            <a:cs typeface="Times New Roman" panose="02020603050405020304" pitchFamily="18" charset="0"/>
          </a:endParaRPr>
        </a:p>
      </dsp:txBody>
      <dsp:txXfrm>
        <a:off x="790409" y="393199"/>
        <a:ext cx="982695" cy="1053034"/>
      </dsp:txXfrm>
    </dsp:sp>
    <dsp:sp modelId="{C9BDC25A-5EF4-495C-AB17-C3A355F3E58F}">
      <dsp:nvSpPr>
        <dsp:cNvPr id="0" name=""/>
        <dsp:cNvSpPr/>
      </dsp:nvSpPr>
      <dsp:spPr>
        <a:xfrm>
          <a:off x="2760" y="489476"/>
          <a:ext cx="860479" cy="860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6th Grade</a:t>
          </a:r>
        </a:p>
      </dsp:txBody>
      <dsp:txXfrm>
        <a:off x="128774" y="615490"/>
        <a:ext cx="608451" cy="608451"/>
      </dsp:txXfrm>
    </dsp:sp>
    <dsp:sp modelId="{5018E12D-61A0-4A26-AD51-810535CD1B83}">
      <dsp:nvSpPr>
        <dsp:cNvPr id="0" name=""/>
        <dsp:cNvSpPr/>
      </dsp:nvSpPr>
      <dsp:spPr>
        <a:xfrm>
          <a:off x="2837421" y="167549"/>
          <a:ext cx="1720959" cy="1504334"/>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l" defTabSz="444500">
            <a:lnSpc>
              <a:spcPct val="90000"/>
            </a:lnSpc>
            <a:spcBef>
              <a:spcPct val="0"/>
            </a:spcBef>
            <a:spcAft>
              <a:spcPct val="35000"/>
            </a:spcAft>
          </a:pPr>
          <a:r>
            <a:rPr lang="en-US" sz="1000" kern="1200">
              <a:latin typeface="+mn-lt"/>
              <a:cs typeface="Times New Roman" panose="02020603050405020304" pitchFamily="18" charset="0"/>
            </a:rPr>
            <a:t>Students choose appropriate summary statistics based on characteristics of the data distribution</a:t>
          </a:r>
          <a:endParaRPr lang="en-US" sz="1000" kern="1200">
            <a:latin typeface="Times New Roman" panose="02020603050405020304" pitchFamily="18" charset="0"/>
            <a:cs typeface="Times New Roman" panose="02020603050405020304" pitchFamily="18" charset="0"/>
          </a:endParaRPr>
        </a:p>
      </dsp:txBody>
      <dsp:txXfrm>
        <a:off x="3267661" y="393199"/>
        <a:ext cx="838967" cy="1053034"/>
      </dsp:txXfrm>
    </dsp:sp>
    <dsp:sp modelId="{8B6BBD55-D94E-41A9-A6B0-1FD2A59E5F77}">
      <dsp:nvSpPr>
        <dsp:cNvPr id="0" name=""/>
        <dsp:cNvSpPr/>
      </dsp:nvSpPr>
      <dsp:spPr>
        <a:xfrm>
          <a:off x="2407181" y="489476"/>
          <a:ext cx="860479" cy="860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9th Grade</a:t>
          </a:r>
        </a:p>
      </dsp:txBody>
      <dsp:txXfrm>
        <a:off x="2533195" y="615490"/>
        <a:ext cx="608451" cy="608451"/>
      </dsp:txXfrm>
    </dsp:sp>
    <dsp:sp modelId="{2A2E8A40-8CA1-4118-973B-4298C01D4DF6}">
      <dsp:nvSpPr>
        <dsp:cNvPr id="0" name=""/>
        <dsp:cNvSpPr/>
      </dsp:nvSpPr>
      <dsp:spPr>
        <a:xfrm>
          <a:off x="5096180" y="167549"/>
          <a:ext cx="1720959" cy="1504334"/>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l" defTabSz="444500">
            <a:lnSpc>
              <a:spcPct val="90000"/>
            </a:lnSpc>
            <a:spcBef>
              <a:spcPct val="0"/>
            </a:spcBef>
            <a:spcAft>
              <a:spcPct val="35000"/>
            </a:spcAft>
          </a:pPr>
          <a:r>
            <a:rPr lang="en-US" sz="1000" kern="1200" dirty="0">
              <a:latin typeface="+mn-lt"/>
              <a:cs typeface="Times New Roman" panose="02020603050405020304" pitchFamily="18" charset="0"/>
            </a:rPr>
            <a:t>Students learn different ways to collect data with sample survey, experiments and simulations  </a:t>
          </a:r>
          <a:endParaRPr lang="en-US" sz="700" kern="1200">
            <a:latin typeface="Times New Roman" panose="02020603050405020304" pitchFamily="18" charset="0"/>
            <a:cs typeface="Times New Roman" panose="02020603050405020304" pitchFamily="18" charset="0"/>
          </a:endParaRPr>
        </a:p>
      </dsp:txBody>
      <dsp:txXfrm>
        <a:off x="5526419" y="393199"/>
        <a:ext cx="838967" cy="1053034"/>
      </dsp:txXfrm>
    </dsp:sp>
    <dsp:sp modelId="{CF7B5968-B097-45F5-97F0-63D49CAFDD66}">
      <dsp:nvSpPr>
        <dsp:cNvPr id="0" name=""/>
        <dsp:cNvSpPr/>
      </dsp:nvSpPr>
      <dsp:spPr>
        <a:xfrm>
          <a:off x="4665940" y="489476"/>
          <a:ext cx="860479" cy="860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11th Grade</a:t>
          </a:r>
        </a:p>
      </dsp:txBody>
      <dsp:txXfrm>
        <a:off x="4791954" y="615490"/>
        <a:ext cx="608451" cy="6084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B6CCF-4F47-4331-9AC8-742073650561}">
      <dsp:nvSpPr>
        <dsp:cNvPr id="0" name=""/>
        <dsp:cNvSpPr/>
      </dsp:nvSpPr>
      <dsp:spPr>
        <a:xfrm>
          <a:off x="515064" y="0"/>
          <a:ext cx="5837396" cy="191516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127BAFB-0AF3-4FB6-9094-B4F2322F3B40}">
      <dsp:nvSpPr>
        <dsp:cNvPr id="0" name=""/>
        <dsp:cNvSpPr/>
      </dsp:nvSpPr>
      <dsp:spPr>
        <a:xfrm>
          <a:off x="1192305" y="574547"/>
          <a:ext cx="4482914" cy="7660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dirty="0">
              <a:latin typeface="+mn-lt"/>
              <a:cs typeface="Times New Roman" panose="02020603050405020304" pitchFamily="18" charset="0"/>
            </a:rPr>
            <a:t>Students will use the context of data to investigate various datasets. </a:t>
          </a:r>
          <a:endParaRPr lang="en-US" sz="1900" kern="1200">
            <a:latin typeface="Times New Roman" panose="02020603050405020304" pitchFamily="18" charset="0"/>
            <a:cs typeface="Times New Roman" panose="02020603050405020304" pitchFamily="18" charset="0"/>
          </a:endParaRPr>
        </a:p>
      </dsp:txBody>
      <dsp:txXfrm>
        <a:off x="1229701" y="611943"/>
        <a:ext cx="4408122" cy="6912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2991C8-685C-487B-86BB-D0B3599108DF}">
      <dsp:nvSpPr>
        <dsp:cNvPr id="0" name=""/>
        <dsp:cNvSpPr/>
      </dsp:nvSpPr>
      <dsp:spPr>
        <a:xfrm>
          <a:off x="287338" y="167549"/>
          <a:ext cx="2012283" cy="1504334"/>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endParaRPr lang="en-US" sz="80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Students constructed and interpreted scatter plots for bivariate measurements. Students interpreted two-way frequency charts. </a:t>
          </a:r>
          <a:endParaRPr lang="en-US" sz="1050" kern="1200">
            <a:solidFill>
              <a:sysClr val="windowText" lastClr="000000"/>
            </a:solidFill>
            <a:latin typeface="Times New Roman" panose="02020603050405020304" pitchFamily="18" charset="0"/>
            <a:cs typeface="Times New Roman" panose="02020603050405020304" pitchFamily="18" charset="0"/>
          </a:endParaRPr>
        </a:p>
      </dsp:txBody>
      <dsp:txXfrm>
        <a:off x="790409" y="393199"/>
        <a:ext cx="982695" cy="1053034"/>
      </dsp:txXfrm>
    </dsp:sp>
    <dsp:sp modelId="{C9BDC25A-5EF4-495C-AB17-C3A355F3E58F}">
      <dsp:nvSpPr>
        <dsp:cNvPr id="0" name=""/>
        <dsp:cNvSpPr/>
      </dsp:nvSpPr>
      <dsp:spPr>
        <a:xfrm>
          <a:off x="2760" y="489476"/>
          <a:ext cx="860479" cy="860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8th Grade</a:t>
          </a:r>
        </a:p>
      </dsp:txBody>
      <dsp:txXfrm>
        <a:off x="128774" y="615490"/>
        <a:ext cx="608451" cy="608451"/>
      </dsp:txXfrm>
    </dsp:sp>
    <dsp:sp modelId="{5018E12D-61A0-4A26-AD51-810535CD1B83}">
      <dsp:nvSpPr>
        <dsp:cNvPr id="0" name=""/>
        <dsp:cNvSpPr/>
      </dsp:nvSpPr>
      <dsp:spPr>
        <a:xfrm>
          <a:off x="2837421" y="167549"/>
          <a:ext cx="1720959" cy="1504334"/>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endParaRPr lang="en-US" sz="10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Students will learn to interpret bivariate data by fitting to a rough estimate of best linear fit. </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3267661" y="393199"/>
        <a:ext cx="838967" cy="1053034"/>
      </dsp:txXfrm>
    </dsp:sp>
    <dsp:sp modelId="{8B6BBD55-D94E-41A9-A6B0-1FD2A59E5F77}">
      <dsp:nvSpPr>
        <dsp:cNvPr id="0" name=""/>
        <dsp:cNvSpPr/>
      </dsp:nvSpPr>
      <dsp:spPr>
        <a:xfrm>
          <a:off x="2407181" y="489476"/>
          <a:ext cx="860479" cy="860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9th Grade</a:t>
          </a:r>
        </a:p>
      </dsp:txBody>
      <dsp:txXfrm>
        <a:off x="2533195" y="615490"/>
        <a:ext cx="608451" cy="608451"/>
      </dsp:txXfrm>
    </dsp:sp>
    <dsp:sp modelId="{2A2E8A40-8CA1-4118-973B-4298C01D4DF6}">
      <dsp:nvSpPr>
        <dsp:cNvPr id="0" name=""/>
        <dsp:cNvSpPr/>
      </dsp:nvSpPr>
      <dsp:spPr>
        <a:xfrm>
          <a:off x="5096180" y="167549"/>
          <a:ext cx="1720959" cy="1504334"/>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endParaRPr lang="en-US" sz="7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sz="1100" kern="1200" dirty="0">
              <a:latin typeface="+mn-lt"/>
              <a:cs typeface="Times New Roman" panose="02020603050405020304" pitchFamily="18" charset="0"/>
            </a:rPr>
            <a:t>Students will model bivariate data that fits exponential, logarithmic, and quadratic models in Algebra II.</a:t>
          </a:r>
          <a:r>
            <a:rPr lang="en-US" sz="1100" kern="1200">
              <a:latin typeface="Times New Roman" panose="02020603050405020304" pitchFamily="18" charset="0"/>
              <a:cs typeface="Times New Roman" panose="02020603050405020304" pitchFamily="18" charset="0"/>
            </a:rPr>
            <a:t>. </a:t>
          </a:r>
          <a:endParaRPr lang="en-US" sz="1100" kern="1200" dirty="0">
            <a:solidFill>
              <a:sysClr val="windowText" lastClr="000000"/>
            </a:solidFill>
            <a:latin typeface="+mn-lt"/>
            <a:cs typeface="Times New Roman" panose="02020603050405020304" pitchFamily="18" charset="0"/>
          </a:endParaRPr>
        </a:p>
      </dsp:txBody>
      <dsp:txXfrm>
        <a:off x="5526419" y="393199"/>
        <a:ext cx="838967" cy="1053034"/>
      </dsp:txXfrm>
    </dsp:sp>
    <dsp:sp modelId="{CF7B5968-B097-45F5-97F0-63D49CAFDD66}">
      <dsp:nvSpPr>
        <dsp:cNvPr id="0" name=""/>
        <dsp:cNvSpPr/>
      </dsp:nvSpPr>
      <dsp:spPr>
        <a:xfrm>
          <a:off x="4665940" y="489476"/>
          <a:ext cx="860479" cy="8604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11th Grade</a:t>
          </a:r>
        </a:p>
      </dsp:txBody>
      <dsp:txXfrm>
        <a:off x="4791954" y="615490"/>
        <a:ext cx="608451" cy="6084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B6CCF-4F47-4331-9AC8-742073650561}">
      <dsp:nvSpPr>
        <dsp:cNvPr id="0" name=""/>
        <dsp:cNvSpPr/>
      </dsp:nvSpPr>
      <dsp:spPr>
        <a:xfrm>
          <a:off x="515064" y="0"/>
          <a:ext cx="5837396" cy="191516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127BAFB-0AF3-4FB6-9094-B4F2322F3B40}">
      <dsp:nvSpPr>
        <dsp:cNvPr id="0" name=""/>
        <dsp:cNvSpPr/>
      </dsp:nvSpPr>
      <dsp:spPr>
        <a:xfrm>
          <a:off x="1531" y="574547"/>
          <a:ext cx="6864462" cy="7660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mn-lt"/>
              <a:cs typeface="Times New Roman" panose="02020603050405020304" pitchFamily="18" charset="0"/>
            </a:rPr>
            <a:t>Students will develop and use regression models for predictions.  </a:t>
          </a:r>
          <a:endParaRPr lang="en-US" sz="2000" kern="1200">
            <a:latin typeface="Times New Roman" panose="02020603050405020304" pitchFamily="18" charset="0"/>
            <a:cs typeface="Times New Roman" panose="02020603050405020304" pitchFamily="18" charset="0"/>
          </a:endParaRPr>
        </a:p>
      </dsp:txBody>
      <dsp:txXfrm>
        <a:off x="38927" y="611943"/>
        <a:ext cx="6789670" cy="69127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C3779-0F6A-4580-83D7-0A3AAD2D0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6749</Words>
  <Characters>38475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45134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Zackory Kirk</dc:creator>
  <cp:lastModifiedBy>Parry Ryan Ruder</cp:lastModifiedBy>
  <cp:revision>2</cp:revision>
  <cp:lastPrinted>2016-09-24T15:30:00Z</cp:lastPrinted>
  <dcterms:created xsi:type="dcterms:W3CDTF">2018-03-09T17:44:00Z</dcterms:created>
  <dcterms:modified xsi:type="dcterms:W3CDTF">2018-03-09T17:44:00Z</dcterms:modified>
</cp:coreProperties>
</file>